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E9278" w14:textId="77777777" w:rsidR="00414AA2" w:rsidRPr="00697BA6" w:rsidRDefault="00E8380E">
      <w:pPr>
        <w:rPr>
          <w:rFonts w:ascii="Verdana" w:hAnsi="Verdana"/>
          <w:color w:val="2F5496" w:themeColor="accent5" w:themeShade="BF"/>
          <w:lang w:val="en-US"/>
        </w:rPr>
      </w:pPr>
      <w:r>
        <w:rPr>
          <w:noProof/>
          <w:color w:val="2F5496" w:themeColor="accent5" w:themeShade="BF"/>
          <w14:ligatures w14:val="none"/>
        </w:rPr>
        <w:drawing>
          <wp:anchor distT="0" distB="0" distL="114300" distR="114300" simplePos="0" relativeHeight="251665411" behindDoc="0" locked="0" layoutInCell="1" allowOverlap="1" wp14:anchorId="1DBAF3C3" wp14:editId="1DB3BA3F">
            <wp:simplePos x="0" y="0"/>
            <wp:positionH relativeFrom="column">
              <wp:posOffset>3609340</wp:posOffset>
            </wp:positionH>
            <wp:positionV relativeFrom="page">
              <wp:posOffset>47625</wp:posOffset>
            </wp:positionV>
            <wp:extent cx="3193415" cy="2133600"/>
            <wp:effectExtent l="0" t="0" r="0" b="0"/>
            <wp:wrapThrough wrapText="bothSides">
              <wp:wrapPolygon edited="0">
                <wp:start x="3608" y="2957"/>
                <wp:lineTo x="3092" y="3600"/>
                <wp:lineTo x="2835" y="4371"/>
                <wp:lineTo x="2921" y="5271"/>
                <wp:lineTo x="2233" y="6171"/>
                <wp:lineTo x="1976" y="6686"/>
                <wp:lineTo x="2062" y="7586"/>
                <wp:lineTo x="3092" y="9386"/>
                <wp:lineTo x="4810" y="11443"/>
                <wp:lineTo x="4725" y="12986"/>
                <wp:lineTo x="4810" y="13500"/>
                <wp:lineTo x="5326" y="13500"/>
                <wp:lineTo x="4896" y="14143"/>
                <wp:lineTo x="4896" y="15043"/>
                <wp:lineTo x="5412" y="15557"/>
                <wp:lineTo x="4810" y="16071"/>
                <wp:lineTo x="5154" y="17229"/>
                <wp:lineTo x="13143" y="17871"/>
                <wp:lineTo x="13229" y="18257"/>
                <wp:lineTo x="13401" y="18514"/>
                <wp:lineTo x="14260" y="18514"/>
                <wp:lineTo x="14346" y="18257"/>
                <wp:lineTo x="14689" y="17614"/>
                <wp:lineTo x="14861" y="14271"/>
                <wp:lineTo x="11854" y="13629"/>
                <wp:lineTo x="17610" y="13500"/>
                <wp:lineTo x="19672" y="13243"/>
                <wp:lineTo x="19586" y="9771"/>
                <wp:lineTo x="17782" y="9514"/>
                <wp:lineTo x="6099" y="9386"/>
                <wp:lineTo x="7044" y="8229"/>
                <wp:lineTo x="6786" y="4371"/>
                <wp:lineTo x="5927" y="3600"/>
                <wp:lineTo x="4295" y="2957"/>
                <wp:lineTo x="3608" y="2957"/>
              </wp:wrapPolygon>
            </wp:wrapThrough>
            <wp:docPr id="723755024" name="Picture 8" descr="A blue flower with a yellow cen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5024" name="Picture 8" descr="A blue flower with a yellow cen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3415" cy="2133600"/>
                    </a:xfrm>
                    <a:prstGeom prst="rect">
                      <a:avLst/>
                    </a:prstGeom>
                  </pic:spPr>
                </pic:pic>
              </a:graphicData>
            </a:graphic>
            <wp14:sizeRelH relativeFrom="page">
              <wp14:pctWidth>0</wp14:pctWidth>
            </wp14:sizeRelH>
            <wp14:sizeRelV relativeFrom="page">
              <wp14:pctHeight>0</wp14:pctHeight>
            </wp14:sizeRelV>
          </wp:anchor>
        </w:drawing>
      </w:r>
      <w:r w:rsidR="00414AA2" w:rsidRPr="00697BA6">
        <w:rPr>
          <w:noProof/>
          <w:color w:val="2F5496" w:themeColor="accent5" w:themeShade="BF"/>
        </w:rPr>
        <mc:AlternateContent>
          <mc:Choice Requires="wps">
            <w:drawing>
              <wp:anchor distT="0" distB="0" distL="114300" distR="114300" simplePos="0" relativeHeight="251660291" behindDoc="0" locked="1" layoutInCell="1" allowOverlap="1" wp14:anchorId="4C4D86F1" wp14:editId="59745C09">
                <wp:simplePos x="0" y="0"/>
                <wp:positionH relativeFrom="page">
                  <wp:align>center</wp:align>
                </wp:positionH>
                <wp:positionV relativeFrom="page">
                  <wp:posOffset>2933065</wp:posOffset>
                </wp:positionV>
                <wp:extent cx="6069330" cy="765810"/>
                <wp:effectExtent l="0" t="0" r="0" b="0"/>
                <wp:wrapNone/>
                <wp:docPr id="122244597" name="Text Box 2"/>
                <wp:cNvGraphicFramePr/>
                <a:graphic xmlns:a="http://schemas.openxmlformats.org/drawingml/2006/main">
                  <a:graphicData uri="http://schemas.microsoft.com/office/word/2010/wordprocessingShape">
                    <wps:wsp>
                      <wps:cNvSpPr txBox="1"/>
                      <wps:spPr>
                        <a:xfrm>
                          <a:off x="0" y="0"/>
                          <a:ext cx="6069330" cy="765810"/>
                        </a:xfrm>
                        <a:prstGeom prst="rect">
                          <a:avLst/>
                        </a:prstGeom>
                        <a:noFill/>
                        <a:ln w="6350">
                          <a:noFill/>
                        </a:ln>
                      </wps:spPr>
                      <wps:txbx>
                        <w:txbxContent>
                          <w:p w14:paraId="543FC679" w14:textId="77777777" w:rsidR="00414AA2" w:rsidRPr="007374C2" w:rsidRDefault="000D704F" w:rsidP="00480BF5">
                            <w:pPr>
                              <w:spacing w:line="240" w:lineRule="auto"/>
                              <w:rPr>
                                <w:rFonts w:ascii="AS TT Commons ExtraBold" w:hAnsi="AS TT Commons ExtraBold"/>
                                <w:b/>
                                <w:bCs/>
                                <w:color w:val="1F7EFF"/>
                                <w:sz w:val="56"/>
                                <w:szCs w:val="56"/>
                              </w:rPr>
                            </w:pPr>
                            <w:r w:rsidRPr="007374C2">
                              <w:rPr>
                                <w:rFonts w:ascii="AS TT Commons ExtraBold" w:hAnsi="AS TT Commons ExtraBold"/>
                                <w:b/>
                                <w:bCs/>
                                <w:color w:val="1F7EFF"/>
                                <w:sz w:val="56"/>
                                <w:szCs w:val="56"/>
                              </w:rPr>
                              <w:t>Assistant Legacy Case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D86F1" id="_x0000_t202" coordsize="21600,21600" o:spt="202" path="m,l,21600r21600,l21600,xe">
                <v:stroke joinstyle="miter"/>
                <v:path gradientshapeok="t" o:connecttype="rect"/>
              </v:shapetype>
              <v:shape id="Text Box 2" o:spid="_x0000_s1026" type="#_x0000_t202" style="position:absolute;margin-left:0;margin-top:230.95pt;width:477.9pt;height:60.3pt;z-index:25166029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TDFgIAACw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" filled="f" stroked="f" strokeweight=".5pt">
                <v:textbox>
                  <w:txbxContent>
                    <w:p w14:paraId="543FC679" w14:textId="77777777" w:rsidR="00414AA2" w:rsidRPr="007374C2" w:rsidRDefault="000D704F" w:rsidP="00480BF5">
                      <w:pPr>
                        <w:spacing w:line="240" w:lineRule="auto"/>
                        <w:rPr>
                          <w:rFonts w:ascii="AS TT Commons ExtraBold" w:hAnsi="AS TT Commons ExtraBold"/>
                          <w:b/>
                          <w:bCs/>
                          <w:color w:val="1F7EFF"/>
                          <w:sz w:val="56"/>
                          <w:szCs w:val="56"/>
                        </w:rPr>
                      </w:pPr>
                      <w:r w:rsidRPr="007374C2">
                        <w:rPr>
                          <w:rFonts w:ascii="AS TT Commons ExtraBold" w:hAnsi="AS TT Commons ExtraBold"/>
                          <w:b/>
                          <w:bCs/>
                          <w:color w:val="1F7EFF"/>
                          <w:sz w:val="56"/>
                          <w:szCs w:val="56"/>
                        </w:rPr>
                        <w:t>Assistant Legacy Case Officer</w:t>
                      </w:r>
                    </w:p>
                  </w:txbxContent>
                </v:textbox>
                <w10:wrap anchorx="page" anchory="page"/>
                <w10:anchorlock/>
              </v:shape>
            </w:pict>
          </mc:Fallback>
        </mc:AlternateContent>
      </w:r>
    </w:p>
    <w:p w14:paraId="5AD5ECB2" w14:textId="77777777" w:rsidR="00414AA2" w:rsidRPr="00697BA6" w:rsidRDefault="00414AA2">
      <w:pPr>
        <w:rPr>
          <w:rFonts w:ascii="Verdana" w:hAnsi="Verdana"/>
          <w:color w:val="2F5496" w:themeColor="accent5" w:themeShade="BF"/>
          <w:lang w:val="en-US"/>
        </w:rPr>
      </w:pPr>
    </w:p>
    <w:p w14:paraId="5BE6401B" w14:textId="77777777" w:rsidR="00414AA2" w:rsidRPr="00697BA6" w:rsidRDefault="00414AA2">
      <w:pPr>
        <w:rPr>
          <w:rFonts w:ascii="Verdana" w:hAnsi="Verdana"/>
          <w:color w:val="2F5496" w:themeColor="accent5" w:themeShade="BF"/>
          <w:lang w:val="en-US"/>
        </w:rPr>
      </w:pPr>
    </w:p>
    <w:p w14:paraId="2B3624AD" w14:textId="77777777" w:rsidR="00414AA2" w:rsidRPr="00697BA6" w:rsidRDefault="00414AA2">
      <w:pPr>
        <w:rPr>
          <w:rFonts w:ascii="Verdana" w:hAnsi="Verdana"/>
          <w:color w:val="2F5496" w:themeColor="accent5" w:themeShade="BF"/>
          <w:lang w:val="en-US"/>
        </w:rPr>
      </w:pPr>
    </w:p>
    <w:p w14:paraId="5729C4A8" w14:textId="77777777" w:rsidR="00414AA2" w:rsidRPr="00697BA6" w:rsidRDefault="00414AA2">
      <w:pPr>
        <w:rPr>
          <w:rFonts w:ascii="Verdana" w:hAnsi="Verdana"/>
          <w:color w:val="2F5496" w:themeColor="accent5" w:themeShade="BF"/>
          <w:lang w:val="en-US"/>
        </w:rPr>
      </w:pPr>
    </w:p>
    <w:p w14:paraId="786A49A1" w14:textId="77777777" w:rsidR="00414AA2" w:rsidRPr="00697BA6" w:rsidRDefault="00414AA2">
      <w:pPr>
        <w:rPr>
          <w:rFonts w:ascii="Verdana" w:hAnsi="Verdana"/>
          <w:color w:val="2F5496" w:themeColor="accent5" w:themeShade="BF"/>
          <w:lang w:val="en-US"/>
        </w:rPr>
      </w:pPr>
    </w:p>
    <w:p w14:paraId="20979535" w14:textId="77777777" w:rsidR="00414AA2" w:rsidRPr="00697BA6" w:rsidRDefault="00414AA2">
      <w:pPr>
        <w:rPr>
          <w:rFonts w:ascii="Verdana" w:hAnsi="Verdana"/>
          <w:color w:val="2F5496" w:themeColor="accent5" w:themeShade="BF"/>
          <w:lang w:val="en-US"/>
        </w:rPr>
      </w:pPr>
    </w:p>
    <w:p w14:paraId="7243E57F" w14:textId="77777777" w:rsidR="00414AA2" w:rsidRPr="00697BA6" w:rsidRDefault="00414AA2">
      <w:pPr>
        <w:rPr>
          <w:rFonts w:ascii="Verdana" w:hAnsi="Verdana"/>
          <w:color w:val="2F5496" w:themeColor="accent5" w:themeShade="BF"/>
          <w:lang w:val="en-US"/>
        </w:rPr>
      </w:pPr>
    </w:p>
    <w:p w14:paraId="31C831C6" w14:textId="77777777" w:rsidR="00414AA2" w:rsidRPr="00697BA6" w:rsidRDefault="000850EE">
      <w:pPr>
        <w:rPr>
          <w:rFonts w:ascii="Verdana" w:hAnsi="Verdana"/>
          <w:color w:val="2F5496" w:themeColor="accent5" w:themeShade="BF"/>
          <w:lang w:val="en-US"/>
        </w:rPr>
      </w:pPr>
      <w:r>
        <w:rPr>
          <w:rFonts w:ascii="Verdana" w:hAnsi="Verdana"/>
          <w:noProof/>
          <w:color w:val="2F5496" w:themeColor="accent5" w:themeShade="BF"/>
          <w:lang w:val="en-US"/>
          <w14:ligatures w14:val="none"/>
        </w:rPr>
        <mc:AlternateContent>
          <mc:Choice Requires="wps">
            <w:drawing>
              <wp:anchor distT="0" distB="0" distL="114300" distR="114300" simplePos="0" relativeHeight="251663363" behindDoc="0" locked="0" layoutInCell="1" allowOverlap="1" wp14:anchorId="14C8A044" wp14:editId="1A7776B1">
                <wp:simplePos x="0" y="0"/>
                <wp:positionH relativeFrom="column">
                  <wp:posOffset>29210</wp:posOffset>
                </wp:positionH>
                <wp:positionV relativeFrom="paragraph">
                  <wp:posOffset>1450340</wp:posOffset>
                </wp:positionV>
                <wp:extent cx="5955030" cy="533400"/>
                <wp:effectExtent l="0" t="0" r="0" b="0"/>
                <wp:wrapNone/>
                <wp:docPr id="2074016002" name="Text Box 4"/>
                <wp:cNvGraphicFramePr/>
                <a:graphic xmlns:a="http://schemas.openxmlformats.org/drawingml/2006/main">
                  <a:graphicData uri="http://schemas.microsoft.com/office/word/2010/wordprocessingShape">
                    <wps:wsp>
                      <wps:cNvSpPr txBox="1"/>
                      <wps:spPr>
                        <a:xfrm>
                          <a:off x="0" y="0"/>
                          <a:ext cx="5955030" cy="533400"/>
                        </a:xfrm>
                        <a:prstGeom prst="rect">
                          <a:avLst/>
                        </a:prstGeom>
                        <a:noFill/>
                        <a:ln w="6350">
                          <a:noFill/>
                        </a:ln>
                      </wps:spPr>
                      <wps:txbx>
                        <w:txbxContent>
                          <w:p w14:paraId="04FD3CA1"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8A044" id="Text Box 4" o:spid="_x0000_s1027" type="#_x0000_t202" style="position:absolute;margin-left:2.3pt;margin-top:114.2pt;width:468.9pt;height:42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" filled="f" stroked="f" strokeweight=".5pt">
                <v:textbox>
                  <w:txbxContent>
                    <w:p w14:paraId="04FD3CA1"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v:textbox>
              </v:shape>
            </w:pict>
          </mc:Fallback>
        </mc:AlternateContent>
      </w:r>
      <w:r>
        <w:rPr>
          <w:rFonts w:ascii="Verdana" w:hAnsi="Verdana"/>
          <w:noProof/>
          <w:color w:val="2F5496" w:themeColor="accent5" w:themeShade="BF"/>
          <w:lang w:val="en-US"/>
          <w14:ligatures w14:val="none"/>
        </w:rPr>
        <mc:AlternateContent>
          <mc:Choice Requires="wps">
            <w:drawing>
              <wp:anchor distT="0" distB="0" distL="114300" distR="114300" simplePos="0" relativeHeight="251661315" behindDoc="0" locked="0" layoutInCell="1" allowOverlap="1" wp14:anchorId="0FE4D5C5" wp14:editId="23AB9F13">
                <wp:simplePos x="0" y="0"/>
                <wp:positionH relativeFrom="column">
                  <wp:posOffset>29210</wp:posOffset>
                </wp:positionH>
                <wp:positionV relativeFrom="paragraph">
                  <wp:posOffset>1005840</wp:posOffset>
                </wp:positionV>
                <wp:extent cx="5955030" cy="596900"/>
                <wp:effectExtent l="0" t="0" r="0" b="0"/>
                <wp:wrapNone/>
                <wp:docPr id="1765538622" name="Text Box 4"/>
                <wp:cNvGraphicFramePr/>
                <a:graphic xmlns:a="http://schemas.openxmlformats.org/drawingml/2006/main">
                  <a:graphicData uri="http://schemas.microsoft.com/office/word/2010/wordprocessingShape">
                    <wps:wsp>
                      <wps:cNvSpPr txBox="1"/>
                      <wps:spPr>
                        <a:xfrm>
                          <a:off x="0" y="0"/>
                          <a:ext cx="5955030" cy="596900"/>
                        </a:xfrm>
                        <a:prstGeom prst="rect">
                          <a:avLst/>
                        </a:prstGeom>
                        <a:noFill/>
                        <a:ln w="6350">
                          <a:noFill/>
                        </a:ln>
                      </wps:spPr>
                      <wps:txbx>
                        <w:txbxContent>
                          <w:p w14:paraId="12639FA6" w14:textId="77777777" w:rsid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p w14:paraId="12F056F0" w14:textId="77777777" w:rsidR="007374C2" w:rsidRDefault="007374C2" w:rsidP="000850EE">
                            <w:pPr>
                              <w:spacing w:line="720" w:lineRule="exact"/>
                              <w:rPr>
                                <w:rFonts w:ascii="AS TT Commons ExtraBold" w:hAnsi="AS TT Commons ExtraBold"/>
                                <w:b/>
                                <w:bCs/>
                                <w:color w:val="002877"/>
                                <w:sz w:val="72"/>
                                <w:szCs w:val="72"/>
                              </w:rPr>
                            </w:pPr>
                          </w:p>
                          <w:p w14:paraId="2943DF13" w14:textId="77777777" w:rsidR="007374C2" w:rsidRPr="000850EE" w:rsidRDefault="007374C2" w:rsidP="000850EE">
                            <w:pPr>
                              <w:spacing w:line="720" w:lineRule="exact"/>
                              <w:rPr>
                                <w:rFonts w:ascii="AS TT Commons ExtraBold" w:hAnsi="AS TT Commons ExtraBold"/>
                                <w:b/>
                                <w:bCs/>
                                <w:color w:val="002877"/>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4D5C5" id="_x0000_s1028" type="#_x0000_t202" style="position:absolute;margin-left:2.3pt;margin-top:79.2pt;width:468.9pt;height:47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" filled="f" stroked="f" strokeweight=".5pt">
                <v:textbox>
                  <w:txbxContent>
                    <w:p w14:paraId="12639FA6" w14:textId="77777777" w:rsid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p w14:paraId="12F056F0" w14:textId="77777777" w:rsidR="007374C2" w:rsidRDefault="007374C2" w:rsidP="000850EE">
                      <w:pPr>
                        <w:spacing w:line="720" w:lineRule="exact"/>
                        <w:rPr>
                          <w:rFonts w:ascii="AS TT Commons ExtraBold" w:hAnsi="AS TT Commons ExtraBold"/>
                          <w:b/>
                          <w:bCs/>
                          <w:color w:val="002877"/>
                          <w:sz w:val="72"/>
                          <w:szCs w:val="72"/>
                        </w:rPr>
                      </w:pPr>
                    </w:p>
                    <w:p w14:paraId="2943DF13" w14:textId="77777777" w:rsidR="007374C2" w:rsidRPr="000850EE" w:rsidRDefault="007374C2" w:rsidP="000850EE">
                      <w:pPr>
                        <w:spacing w:line="720" w:lineRule="exact"/>
                        <w:rPr>
                          <w:rFonts w:ascii="AS TT Commons ExtraBold" w:hAnsi="AS TT Commons ExtraBold"/>
                          <w:b/>
                          <w:bCs/>
                          <w:color w:val="002877"/>
                          <w:sz w:val="72"/>
                          <w:szCs w:val="72"/>
                        </w:rPr>
                      </w:pPr>
                    </w:p>
                  </w:txbxContent>
                </v:textbox>
              </v:shape>
            </w:pict>
          </mc:Fallback>
        </mc:AlternateContent>
      </w:r>
      <w:r>
        <w:rPr>
          <w:rFonts w:ascii="Verdana" w:hAnsi="Verdana"/>
          <w:noProof/>
          <w:color w:val="2F5496" w:themeColor="accent5" w:themeShade="BF"/>
          <w:lang w:val="en-US"/>
          <w14:ligatures w14:val="none"/>
        </w:rPr>
        <w:drawing>
          <wp:anchor distT="0" distB="0" distL="114300" distR="114300" simplePos="0" relativeHeight="251657216" behindDoc="0" locked="0" layoutInCell="1" allowOverlap="1" wp14:anchorId="3AE007E4" wp14:editId="6F4B3993">
            <wp:simplePos x="0" y="0"/>
            <wp:positionH relativeFrom="column">
              <wp:posOffset>-1024890</wp:posOffset>
            </wp:positionH>
            <wp:positionV relativeFrom="page">
              <wp:posOffset>3123565</wp:posOffset>
            </wp:positionV>
            <wp:extent cx="8304530" cy="8117840"/>
            <wp:effectExtent l="0" t="0" r="1270" b="0"/>
            <wp:wrapThrough wrapText="bothSides">
              <wp:wrapPolygon edited="0">
                <wp:start x="0" y="0"/>
                <wp:lineTo x="0" y="20647"/>
                <wp:lineTo x="21570" y="20647"/>
                <wp:lineTo x="21570" y="0"/>
                <wp:lineTo x="0" y="0"/>
              </wp:wrapPolygon>
            </wp:wrapThrough>
            <wp:docPr id="1717657403"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7403" name="Picture 3" descr="A group of people standing together&#10;&#10;AI-generated content may be incorrect."/>
                    <pic:cNvPicPr/>
                  </pic:nvPicPr>
                  <pic:blipFill rotWithShape="1">
                    <a:blip r:embed="rId11" cstate="print">
                      <a:extLst>
                        <a:ext uri="{28A0092B-C50C-407E-A947-70E740481C1C}">
                          <a14:useLocalDpi xmlns:a14="http://schemas.microsoft.com/office/drawing/2010/main" val="0"/>
                        </a:ext>
                      </a:extLst>
                    </a:blip>
                    <a:srcRect t="4611" b="-4611"/>
                    <a:stretch>
                      <a:fillRect/>
                    </a:stretch>
                  </pic:blipFill>
                  <pic:spPr bwMode="auto">
                    <a:xfrm>
                      <a:off x="0" y="0"/>
                      <a:ext cx="8304530" cy="811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A3D7D" w14:textId="77777777" w:rsidR="00414AA2" w:rsidRPr="00697BA6" w:rsidRDefault="00414AA2">
      <w:pPr>
        <w:rPr>
          <w:rFonts w:ascii="Verdana" w:hAnsi="Verdana"/>
          <w:color w:val="2F5496" w:themeColor="accent5" w:themeShade="BF"/>
          <w:lang w:val="en-US"/>
        </w:rPr>
      </w:pPr>
    </w:p>
    <w:p w14:paraId="3785C5F8" w14:textId="77777777" w:rsidR="00414AA2" w:rsidRPr="00697BA6" w:rsidRDefault="00414AA2">
      <w:pPr>
        <w:rPr>
          <w:rFonts w:ascii="Verdana" w:hAnsi="Verdana"/>
          <w:color w:val="2F5496" w:themeColor="accent5" w:themeShade="BF"/>
          <w:lang w:val="en-US"/>
        </w:rPr>
      </w:pPr>
    </w:p>
    <w:p w14:paraId="2208819A" w14:textId="77777777" w:rsidR="00414AA2" w:rsidRPr="00697BA6" w:rsidRDefault="00414AA2">
      <w:pPr>
        <w:rPr>
          <w:rFonts w:ascii="Verdana" w:hAnsi="Verdana"/>
          <w:color w:val="2F5496" w:themeColor="accent5" w:themeShade="BF"/>
          <w:lang w:val="en-US"/>
        </w:rPr>
      </w:pPr>
    </w:p>
    <w:p w14:paraId="3B60C7DD" w14:textId="77777777" w:rsidR="00414AA2" w:rsidRPr="00697BA6" w:rsidRDefault="00414AA2">
      <w:pPr>
        <w:rPr>
          <w:rFonts w:ascii="Verdana" w:hAnsi="Verdana"/>
          <w:color w:val="2F5496" w:themeColor="accent5" w:themeShade="BF"/>
          <w:lang w:val="en-US"/>
        </w:rPr>
      </w:pPr>
    </w:p>
    <w:p w14:paraId="0AE037BD" w14:textId="77777777" w:rsidR="00414AA2" w:rsidRPr="00697BA6" w:rsidRDefault="00414AA2">
      <w:pPr>
        <w:rPr>
          <w:rFonts w:ascii="Verdana" w:hAnsi="Verdana"/>
          <w:color w:val="2F5496" w:themeColor="accent5" w:themeShade="BF"/>
          <w:lang w:val="en-US"/>
        </w:rPr>
      </w:pPr>
    </w:p>
    <w:p w14:paraId="56C707F4" w14:textId="77777777" w:rsidR="00414AA2" w:rsidRPr="00697BA6" w:rsidRDefault="00414AA2">
      <w:pPr>
        <w:rPr>
          <w:rFonts w:ascii="Verdana" w:hAnsi="Verdana"/>
          <w:color w:val="2F5496" w:themeColor="accent5" w:themeShade="BF"/>
          <w:lang w:val="en-US"/>
        </w:rPr>
      </w:pPr>
    </w:p>
    <w:p w14:paraId="2C89019F" w14:textId="77777777" w:rsidR="00414AA2" w:rsidRPr="00697BA6" w:rsidRDefault="00414AA2">
      <w:pPr>
        <w:rPr>
          <w:rFonts w:ascii="Verdana" w:hAnsi="Verdana"/>
          <w:color w:val="2F5496" w:themeColor="accent5" w:themeShade="BF"/>
          <w:lang w:val="en-US"/>
        </w:rPr>
      </w:pPr>
    </w:p>
    <w:p w14:paraId="1F0FEC68" w14:textId="77777777" w:rsidR="00414AA2" w:rsidRPr="00697BA6" w:rsidRDefault="00414AA2">
      <w:pPr>
        <w:rPr>
          <w:rFonts w:ascii="Verdana" w:hAnsi="Verdana"/>
          <w:color w:val="2F5496" w:themeColor="accent5" w:themeShade="BF"/>
          <w:lang w:val="en-US"/>
        </w:rPr>
      </w:pPr>
    </w:p>
    <w:p w14:paraId="40ED1BBC" w14:textId="77777777" w:rsidR="00414AA2" w:rsidRPr="00697BA6" w:rsidRDefault="00414AA2">
      <w:pPr>
        <w:rPr>
          <w:rFonts w:ascii="Verdana" w:hAnsi="Verdana"/>
          <w:color w:val="2F5496" w:themeColor="accent5" w:themeShade="BF"/>
          <w:lang w:val="en-US"/>
        </w:rPr>
      </w:pPr>
    </w:p>
    <w:p w14:paraId="634DDFD9" w14:textId="77777777" w:rsidR="00414AA2" w:rsidRPr="00697BA6" w:rsidRDefault="00414AA2">
      <w:pPr>
        <w:rPr>
          <w:rFonts w:ascii="Verdana" w:hAnsi="Verdana"/>
          <w:color w:val="2F5496" w:themeColor="accent5" w:themeShade="BF"/>
          <w:lang w:val="en-US"/>
        </w:rPr>
      </w:pPr>
    </w:p>
    <w:p w14:paraId="3D917EE5" w14:textId="77777777" w:rsidR="00414AA2" w:rsidRPr="00697BA6" w:rsidRDefault="00414AA2">
      <w:pPr>
        <w:rPr>
          <w:rFonts w:ascii="Verdana" w:hAnsi="Verdana"/>
          <w:color w:val="2F5496" w:themeColor="accent5" w:themeShade="BF"/>
          <w:lang w:val="en-US"/>
        </w:rPr>
      </w:pPr>
    </w:p>
    <w:p w14:paraId="11BDE2B9" w14:textId="77777777" w:rsidR="00414AA2" w:rsidRPr="00697BA6" w:rsidRDefault="00414AA2">
      <w:pPr>
        <w:rPr>
          <w:rFonts w:ascii="Verdana" w:hAnsi="Verdana"/>
          <w:color w:val="2F5496" w:themeColor="accent5" w:themeShade="BF"/>
          <w:lang w:val="en-US"/>
        </w:rPr>
      </w:pPr>
    </w:p>
    <w:p w14:paraId="3CAF8A48" w14:textId="77777777" w:rsidR="00414AA2" w:rsidRPr="00697BA6" w:rsidRDefault="00414AA2">
      <w:pPr>
        <w:rPr>
          <w:rFonts w:ascii="Verdana" w:hAnsi="Verdana"/>
          <w:color w:val="2F5496" w:themeColor="accent5" w:themeShade="BF"/>
          <w:lang w:val="en-US"/>
        </w:rPr>
      </w:pPr>
    </w:p>
    <w:p w14:paraId="3558B30A" w14:textId="77777777" w:rsidR="00414AA2" w:rsidRPr="00697BA6" w:rsidRDefault="00414AA2">
      <w:pPr>
        <w:rPr>
          <w:rFonts w:ascii="Verdana" w:hAnsi="Verdana"/>
          <w:color w:val="2F5496" w:themeColor="accent5" w:themeShade="BF"/>
          <w:lang w:val="en-US"/>
        </w:rPr>
      </w:pPr>
    </w:p>
    <w:p w14:paraId="26D95A08" w14:textId="77777777" w:rsidR="00414AA2" w:rsidRPr="00697BA6" w:rsidRDefault="00414AA2">
      <w:pPr>
        <w:rPr>
          <w:rFonts w:ascii="Verdana" w:hAnsi="Verdana"/>
          <w:color w:val="2F5496" w:themeColor="accent5" w:themeShade="BF"/>
          <w:lang w:val="en-US"/>
        </w:rPr>
      </w:pPr>
    </w:p>
    <w:p w14:paraId="7B5F9EBF" w14:textId="77777777" w:rsidR="00414AA2" w:rsidRPr="00697BA6" w:rsidRDefault="00414AA2">
      <w:pPr>
        <w:rPr>
          <w:rFonts w:ascii="Verdana" w:hAnsi="Verdana"/>
          <w:color w:val="2F5496" w:themeColor="accent5" w:themeShade="BF"/>
          <w:lang w:val="en-US"/>
        </w:rPr>
      </w:pPr>
    </w:p>
    <w:p w14:paraId="1E5A0E48" w14:textId="77777777" w:rsidR="00414AA2" w:rsidRPr="00697BA6" w:rsidRDefault="00414AA2">
      <w:pPr>
        <w:rPr>
          <w:rFonts w:ascii="Verdana" w:hAnsi="Verdana"/>
          <w:color w:val="2F5496" w:themeColor="accent5" w:themeShade="BF"/>
          <w:lang w:val="en-US"/>
        </w:rPr>
      </w:pPr>
    </w:p>
    <w:p w14:paraId="7FE2B499" w14:textId="77777777" w:rsidR="00414AA2" w:rsidRPr="00697BA6" w:rsidRDefault="00414AA2">
      <w:pPr>
        <w:rPr>
          <w:rFonts w:ascii="Verdana" w:hAnsi="Verdana"/>
          <w:color w:val="2F5496" w:themeColor="accent5" w:themeShade="BF"/>
          <w:lang w:val="en-US"/>
        </w:rPr>
      </w:pPr>
    </w:p>
    <w:p w14:paraId="3737469F" w14:textId="77777777" w:rsidR="00414AA2" w:rsidRPr="00697BA6" w:rsidRDefault="00414AA2">
      <w:pPr>
        <w:rPr>
          <w:rFonts w:ascii="Verdana" w:hAnsi="Verdana"/>
          <w:color w:val="2F5496" w:themeColor="accent5" w:themeShade="BF"/>
          <w:lang w:val="en-US"/>
        </w:rPr>
      </w:pPr>
    </w:p>
    <w:p w14:paraId="5E9D111C" w14:textId="77777777" w:rsidR="00414AA2" w:rsidRPr="00697BA6" w:rsidRDefault="00414AA2">
      <w:pPr>
        <w:rPr>
          <w:rFonts w:ascii="Verdana" w:hAnsi="Verdana"/>
          <w:color w:val="2F5496" w:themeColor="accent5" w:themeShade="BF"/>
          <w:lang w:val="en-US"/>
        </w:rPr>
      </w:pPr>
    </w:p>
    <w:p w14:paraId="4AA646B9" w14:textId="77777777" w:rsidR="00414AA2" w:rsidRPr="00697BA6" w:rsidRDefault="00414AA2">
      <w:pPr>
        <w:rPr>
          <w:rFonts w:ascii="Verdana" w:hAnsi="Verdana"/>
          <w:color w:val="2F5496" w:themeColor="accent5" w:themeShade="BF"/>
          <w:lang w:val="en-US"/>
        </w:rPr>
      </w:pPr>
    </w:p>
    <w:p w14:paraId="67F40218" w14:textId="77777777" w:rsidR="00414AA2" w:rsidRPr="00697BA6" w:rsidRDefault="00414AA2">
      <w:pPr>
        <w:rPr>
          <w:rFonts w:ascii="Verdana" w:hAnsi="Verdana"/>
          <w:color w:val="2F5496" w:themeColor="accent5" w:themeShade="BF"/>
          <w:lang w:val="en-US"/>
        </w:rPr>
      </w:pPr>
    </w:p>
    <w:p w14:paraId="17013939" w14:textId="77777777" w:rsidR="00414AA2" w:rsidRPr="00697BA6" w:rsidRDefault="00414AA2">
      <w:pPr>
        <w:rPr>
          <w:rFonts w:ascii="Verdana" w:hAnsi="Verdana"/>
          <w:color w:val="2F5496" w:themeColor="accent5" w:themeShade="BF"/>
          <w:lang w:val="en-US"/>
        </w:rPr>
      </w:pPr>
    </w:p>
    <w:p w14:paraId="24FD05C4" w14:textId="77777777" w:rsidR="00414AA2" w:rsidRPr="00697BA6" w:rsidRDefault="00414AA2">
      <w:pPr>
        <w:rPr>
          <w:rFonts w:ascii="Verdana" w:hAnsi="Verdana"/>
          <w:color w:val="2F5496" w:themeColor="accent5" w:themeShade="BF"/>
          <w:lang w:val="en-US"/>
        </w:rPr>
      </w:pPr>
    </w:p>
    <w:p w14:paraId="19D303AD" w14:textId="77777777" w:rsidR="00414AA2" w:rsidRPr="00697BA6" w:rsidRDefault="00414AA2">
      <w:pPr>
        <w:rPr>
          <w:rFonts w:ascii="Verdana" w:hAnsi="Verdana"/>
          <w:color w:val="2F5496" w:themeColor="accent5" w:themeShade="BF"/>
          <w:lang w:val="en-US"/>
        </w:rPr>
      </w:pPr>
    </w:p>
    <w:p w14:paraId="4F40C4A9" w14:textId="77777777" w:rsidR="00414AA2" w:rsidRPr="00697BA6" w:rsidRDefault="00414AA2">
      <w:pPr>
        <w:rPr>
          <w:rFonts w:ascii="Verdana" w:hAnsi="Verdana"/>
          <w:color w:val="2F5496" w:themeColor="accent5" w:themeShade="BF"/>
          <w:lang w:val="en-US"/>
        </w:rPr>
      </w:pPr>
    </w:p>
    <w:p w14:paraId="02C565CF" w14:textId="77777777" w:rsidR="00414AA2" w:rsidRPr="00697BA6" w:rsidRDefault="003A47A9">
      <w:pPr>
        <w:rPr>
          <w:rFonts w:ascii="Verdana" w:hAnsi="Verdana"/>
          <w:color w:val="2F5496" w:themeColor="accent5" w:themeShade="BF"/>
          <w:lang w:val="en-US"/>
        </w:rPr>
      </w:pPr>
      <w:r w:rsidRPr="003A47A9">
        <w:rPr>
          <w:rFonts w:ascii="Verdana" w:hAnsi="Verdana"/>
          <w:noProof/>
          <w:color w:val="2F5496" w:themeColor="accent5" w:themeShade="BF"/>
          <w:lang w:val="en-US"/>
        </w:rPr>
        <w:drawing>
          <wp:anchor distT="0" distB="0" distL="114300" distR="114300" simplePos="0" relativeHeight="251658241" behindDoc="1" locked="0" layoutInCell="1" allowOverlap="1" wp14:anchorId="56013DDC" wp14:editId="47A9C9E7">
            <wp:simplePos x="0" y="0"/>
            <wp:positionH relativeFrom="page">
              <wp:align>center</wp:align>
            </wp:positionH>
            <wp:positionV relativeFrom="page">
              <wp:posOffset>111760</wp:posOffset>
            </wp:positionV>
            <wp:extent cx="7235190" cy="10467340"/>
            <wp:effectExtent l="0" t="0" r="3810" b="0"/>
            <wp:wrapNone/>
            <wp:docPr id="1069014341" name="Picture 1" descr="A blue and white text with blue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4341" name="Picture 1" descr="A blue and white text with blue text and icon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35190" cy="10467340"/>
                    </a:xfrm>
                    <a:prstGeom prst="rect">
                      <a:avLst/>
                    </a:prstGeom>
                  </pic:spPr>
                </pic:pic>
              </a:graphicData>
            </a:graphic>
            <wp14:sizeRelH relativeFrom="margin">
              <wp14:pctWidth>0</wp14:pctWidth>
            </wp14:sizeRelH>
            <wp14:sizeRelV relativeFrom="margin">
              <wp14:pctHeight>0</wp14:pctHeight>
            </wp14:sizeRelV>
          </wp:anchor>
        </w:drawing>
      </w:r>
    </w:p>
    <w:p w14:paraId="69DF6494" w14:textId="77777777" w:rsidR="00414AA2" w:rsidRPr="00697BA6" w:rsidRDefault="00414AA2">
      <w:pPr>
        <w:rPr>
          <w:rFonts w:ascii="Verdana" w:hAnsi="Verdana"/>
          <w:color w:val="2F5496" w:themeColor="accent5" w:themeShade="BF"/>
          <w:lang w:val="en-US"/>
        </w:rPr>
      </w:pPr>
    </w:p>
    <w:p w14:paraId="3A226C51" w14:textId="77777777" w:rsidR="00414AA2" w:rsidRPr="00697BA6" w:rsidRDefault="00414AA2">
      <w:pPr>
        <w:rPr>
          <w:rFonts w:ascii="Verdana" w:hAnsi="Verdana"/>
          <w:color w:val="2F5496" w:themeColor="accent5" w:themeShade="BF"/>
          <w:lang w:val="en-US"/>
        </w:rPr>
      </w:pPr>
    </w:p>
    <w:p w14:paraId="55A23525" w14:textId="77777777" w:rsidR="00414AA2" w:rsidRPr="00697BA6" w:rsidRDefault="00414AA2">
      <w:pPr>
        <w:rPr>
          <w:rFonts w:ascii="Verdana" w:hAnsi="Verdana"/>
          <w:color w:val="2F5496" w:themeColor="accent5" w:themeShade="BF"/>
          <w:lang w:val="en-US"/>
        </w:rPr>
      </w:pPr>
    </w:p>
    <w:p w14:paraId="4ADD9E7D" w14:textId="77777777" w:rsidR="00414AA2" w:rsidRPr="00697BA6" w:rsidRDefault="00414AA2">
      <w:pPr>
        <w:rPr>
          <w:rFonts w:ascii="Verdana" w:hAnsi="Verdana"/>
          <w:color w:val="2F5496" w:themeColor="accent5" w:themeShade="BF"/>
          <w:lang w:val="en-US"/>
        </w:rPr>
      </w:pPr>
    </w:p>
    <w:p w14:paraId="3315F747" w14:textId="77777777" w:rsidR="00414AA2" w:rsidRPr="00697BA6" w:rsidRDefault="00414AA2">
      <w:pPr>
        <w:rPr>
          <w:rFonts w:ascii="Verdana" w:hAnsi="Verdana"/>
          <w:color w:val="2F5496" w:themeColor="accent5" w:themeShade="BF"/>
          <w:lang w:val="en-US"/>
        </w:rPr>
      </w:pPr>
    </w:p>
    <w:p w14:paraId="6CBC3EC6" w14:textId="77777777" w:rsidR="00414AA2" w:rsidRPr="00697BA6" w:rsidRDefault="00414AA2">
      <w:pPr>
        <w:rPr>
          <w:rFonts w:ascii="Verdana" w:hAnsi="Verdana"/>
          <w:color w:val="2F5496" w:themeColor="accent5" w:themeShade="BF"/>
          <w:lang w:val="en-US"/>
        </w:rPr>
      </w:pPr>
    </w:p>
    <w:p w14:paraId="0CC125EC" w14:textId="77777777" w:rsidR="00414AA2" w:rsidRPr="00697BA6" w:rsidRDefault="00414AA2">
      <w:pPr>
        <w:rPr>
          <w:rFonts w:ascii="Verdana" w:hAnsi="Verdana"/>
          <w:color w:val="2F5496" w:themeColor="accent5" w:themeShade="BF"/>
          <w:lang w:val="en-US"/>
        </w:rPr>
      </w:pPr>
    </w:p>
    <w:p w14:paraId="68D8891A" w14:textId="77777777" w:rsidR="00414AA2" w:rsidRPr="00697BA6" w:rsidRDefault="00414AA2">
      <w:pPr>
        <w:rPr>
          <w:rFonts w:ascii="Verdana" w:hAnsi="Verdana"/>
          <w:color w:val="2F5496" w:themeColor="accent5" w:themeShade="BF"/>
          <w:lang w:val="en-US"/>
        </w:rPr>
      </w:pPr>
    </w:p>
    <w:p w14:paraId="56109764" w14:textId="77777777" w:rsidR="00414AA2" w:rsidRPr="004306F2" w:rsidRDefault="000D704F" w:rsidP="00360D7F">
      <w:pPr>
        <w:spacing w:after="0" w:line="240" w:lineRule="auto"/>
        <w:rPr>
          <w:rFonts w:ascii="AS TT Commons ExtraBold" w:hAnsi="AS TT Commons ExtraBold"/>
          <w:b/>
          <w:bCs/>
          <w:color w:val="1F7EFF"/>
          <w:sz w:val="56"/>
          <w:szCs w:val="70"/>
        </w:rPr>
      </w:pPr>
      <w:r w:rsidRPr="004306F2">
        <w:rPr>
          <w:rFonts w:ascii="AS TT Commons ExtraBold" w:hAnsi="AS TT Commons ExtraBold"/>
          <w:b/>
          <w:bCs/>
          <w:color w:val="1F7EFF"/>
          <w:sz w:val="56"/>
          <w:szCs w:val="70"/>
        </w:rPr>
        <w:lastRenderedPageBreak/>
        <w:t>Assistant Legacy Case Officer</w:t>
      </w:r>
    </w:p>
    <w:p w14:paraId="558CB536" w14:textId="77777777" w:rsidR="00360D7F" w:rsidRPr="00360D7F" w:rsidRDefault="00360D7F" w:rsidP="00360D7F">
      <w:pPr>
        <w:spacing w:after="0" w:line="240" w:lineRule="auto"/>
        <w:rPr>
          <w:rFonts w:ascii="AS TT Commons ExtraBold" w:hAnsi="AS TT Commons ExtraBold"/>
          <w:b/>
          <w:bCs/>
          <w:color w:val="1F7EFF"/>
          <w:szCs w:val="22"/>
          <w:highlight w:val="yellow"/>
        </w:rPr>
      </w:pPr>
    </w:p>
    <w:p w14:paraId="1210C950" w14:textId="77777777" w:rsidR="00414AA2" w:rsidRPr="00C61DC5" w:rsidRDefault="00414AA2" w:rsidP="00360D7F">
      <w:pPr>
        <w:spacing w:after="0" w:line="240" w:lineRule="auto"/>
        <w:textAlignment w:val="baseline"/>
        <w:rPr>
          <w:rFonts w:ascii="AS TT Commons DemiBold" w:eastAsia="Times New Roman" w:hAnsi="AS TT Commons DemiBold" w:cs="Calibri"/>
          <w:b/>
          <w:bCs/>
          <w:color w:val="032876"/>
          <w:sz w:val="32"/>
          <w:szCs w:val="32"/>
          <w:lang w:eastAsia="en-GB"/>
        </w:rPr>
      </w:pPr>
      <w:r w:rsidRPr="00C61DC5">
        <w:rPr>
          <w:rFonts w:ascii="AS TT Commons DemiBold" w:eastAsia="Times New Roman" w:hAnsi="AS TT Commons DemiBold" w:cs="Calibri"/>
          <w:b/>
          <w:bCs/>
          <w:color w:val="032876"/>
          <w:sz w:val="32"/>
          <w:szCs w:val="32"/>
          <w:lang w:eastAsia="en-GB"/>
        </w:rPr>
        <w:t xml:space="preserve">Position in the </w:t>
      </w:r>
      <w:r w:rsidR="009D1136" w:rsidRPr="00C61DC5">
        <w:rPr>
          <w:rFonts w:ascii="AS TT Commons DemiBold" w:eastAsia="Times New Roman" w:hAnsi="AS TT Commons DemiBold" w:cs="Calibri"/>
          <w:b/>
          <w:bCs/>
          <w:color w:val="032876"/>
          <w:sz w:val="32"/>
          <w:szCs w:val="32"/>
          <w:lang w:eastAsia="en-GB"/>
        </w:rPr>
        <w:t>o</w:t>
      </w:r>
      <w:r w:rsidRPr="00C61DC5">
        <w:rPr>
          <w:rFonts w:ascii="AS TT Commons DemiBold" w:eastAsia="Times New Roman" w:hAnsi="AS TT Commons DemiBold" w:cs="Calibri"/>
          <w:b/>
          <w:bCs/>
          <w:color w:val="032876"/>
          <w:sz w:val="32"/>
          <w:szCs w:val="32"/>
          <w:lang w:eastAsia="en-GB"/>
        </w:rPr>
        <w:t>rganisation </w:t>
      </w:r>
    </w:p>
    <w:p w14:paraId="2907BCBC" w14:textId="77777777" w:rsidR="00414AA2" w:rsidRPr="00C61DC5" w:rsidRDefault="00414AA2" w:rsidP="00360D7F">
      <w:pPr>
        <w:pStyle w:val="NoSpacing"/>
        <w:rPr>
          <w:rFonts w:ascii="AS TT Commons Medium" w:hAnsi="AS TT Commons Medium"/>
          <w:sz w:val="22"/>
          <w:szCs w:val="22"/>
          <w:lang w:eastAsia="en-GB"/>
        </w:rPr>
      </w:pPr>
      <w:r w:rsidRPr="00C61DC5">
        <w:rPr>
          <w:rFonts w:ascii="AS TT Commons Medium" w:hAnsi="AS TT Commons Medium"/>
          <w:sz w:val="22"/>
          <w:szCs w:val="22"/>
          <w:lang w:eastAsia="en-GB"/>
        </w:rPr>
        <w:t xml:space="preserve">Reports to the </w:t>
      </w:r>
      <w:r w:rsidR="000D704F">
        <w:rPr>
          <w:rFonts w:ascii="AS TT Commons Medium" w:hAnsi="AS TT Commons Medium"/>
          <w:sz w:val="22"/>
          <w:szCs w:val="22"/>
          <w:lang w:eastAsia="en-GB"/>
        </w:rPr>
        <w:t>Senior Legacy Case Manager</w:t>
      </w:r>
      <w:r w:rsidR="004306F2">
        <w:rPr>
          <w:rFonts w:ascii="AS TT Commons Medium" w:hAnsi="AS TT Commons Medium"/>
          <w:sz w:val="22"/>
          <w:szCs w:val="22"/>
          <w:lang w:eastAsia="en-GB"/>
        </w:rPr>
        <w:t>.</w:t>
      </w:r>
    </w:p>
    <w:p w14:paraId="28E03464" w14:textId="77777777" w:rsidR="00360D7F" w:rsidRDefault="00414AA2" w:rsidP="00360D7F">
      <w:pPr>
        <w:spacing w:after="0" w:line="240" w:lineRule="auto"/>
        <w:rPr>
          <w:color w:val="auto"/>
          <w:szCs w:val="22"/>
          <w:lang w:eastAsia="en-GB"/>
        </w:rPr>
      </w:pPr>
      <w:r w:rsidRPr="00C61DC5">
        <w:rPr>
          <w:color w:val="auto"/>
          <w:szCs w:val="22"/>
          <w:lang w:eastAsia="en-GB"/>
        </w:rPr>
        <w:t xml:space="preserve">Member of our </w:t>
      </w:r>
      <w:r w:rsidR="00CE305C">
        <w:rPr>
          <w:color w:val="auto"/>
          <w:szCs w:val="22"/>
          <w:lang w:eastAsia="en-GB"/>
        </w:rPr>
        <w:t>Legacy Administration</w:t>
      </w:r>
      <w:r w:rsidRPr="00C61DC5">
        <w:rPr>
          <w:color w:val="auto"/>
          <w:szCs w:val="22"/>
          <w:lang w:eastAsia="en-GB"/>
        </w:rPr>
        <w:t xml:space="preserve"> team.</w:t>
      </w:r>
      <w:r w:rsidRPr="00C61DC5">
        <w:rPr>
          <w:color w:val="auto"/>
          <w:szCs w:val="22"/>
          <w:lang w:eastAsia="en-GB"/>
        </w:rPr>
        <w:br/>
        <w:t xml:space="preserve">Part of our </w:t>
      </w:r>
      <w:r w:rsidR="00CE305C">
        <w:rPr>
          <w:color w:val="auto"/>
          <w:szCs w:val="22"/>
          <w:lang w:eastAsia="en-GB"/>
        </w:rPr>
        <w:t xml:space="preserve">Income and Engagement </w:t>
      </w:r>
      <w:r w:rsidRPr="00C61DC5">
        <w:rPr>
          <w:color w:val="auto"/>
          <w:szCs w:val="22"/>
          <w:lang w:eastAsia="en-GB"/>
        </w:rPr>
        <w:t>directorate.</w:t>
      </w:r>
    </w:p>
    <w:p w14:paraId="3C46ADBB" w14:textId="77777777" w:rsidR="00360D7F" w:rsidRPr="00C61DC5" w:rsidRDefault="00360D7F" w:rsidP="00360D7F">
      <w:pPr>
        <w:spacing w:after="0" w:line="240" w:lineRule="auto"/>
        <w:rPr>
          <w:color w:val="auto"/>
          <w:szCs w:val="22"/>
          <w:lang w:eastAsia="en-GB"/>
        </w:rPr>
      </w:pPr>
    </w:p>
    <w:p w14:paraId="7E83AAC2" w14:textId="77777777" w:rsidR="00414AA2" w:rsidRPr="00C61DC5" w:rsidRDefault="00414AA2" w:rsidP="00360D7F">
      <w:pPr>
        <w:spacing w:after="0" w:line="240" w:lineRule="auto"/>
        <w:textAlignment w:val="baseline"/>
        <w:rPr>
          <w:rFonts w:ascii="AS TT Commons DemiBold" w:eastAsia="Times New Roman" w:hAnsi="AS TT Commons DemiBold" w:cs="Calibri"/>
          <w:b/>
          <w:bCs/>
          <w:color w:val="032876"/>
          <w:sz w:val="32"/>
          <w:szCs w:val="32"/>
          <w:lang w:eastAsia="en-GB"/>
        </w:rPr>
      </w:pPr>
      <w:r w:rsidRPr="00C61DC5">
        <w:rPr>
          <w:rFonts w:ascii="AS TT Commons DemiBold" w:eastAsia="Times New Roman" w:hAnsi="AS TT Commons DemiBold" w:cs="Calibri"/>
          <w:b/>
          <w:bCs/>
          <w:color w:val="032876"/>
          <w:sz w:val="32"/>
          <w:szCs w:val="32"/>
          <w:lang w:eastAsia="en-GB"/>
        </w:rPr>
        <w:t xml:space="preserve">Purpose of this </w:t>
      </w:r>
      <w:r w:rsidR="009D1136" w:rsidRPr="00C61DC5">
        <w:rPr>
          <w:rFonts w:ascii="AS TT Commons DemiBold" w:eastAsia="Times New Roman" w:hAnsi="AS TT Commons DemiBold" w:cs="Calibri"/>
          <w:b/>
          <w:bCs/>
          <w:color w:val="032876"/>
          <w:sz w:val="32"/>
          <w:szCs w:val="32"/>
          <w:lang w:eastAsia="en-GB"/>
        </w:rPr>
        <w:t>r</w:t>
      </w:r>
      <w:r w:rsidRPr="00C61DC5">
        <w:rPr>
          <w:rFonts w:ascii="AS TT Commons DemiBold" w:eastAsia="Times New Roman" w:hAnsi="AS TT Commons DemiBold" w:cs="Calibri"/>
          <w:b/>
          <w:bCs/>
          <w:color w:val="032876"/>
          <w:sz w:val="32"/>
          <w:szCs w:val="32"/>
          <w:lang w:eastAsia="en-GB"/>
        </w:rPr>
        <w:t>ole </w:t>
      </w:r>
    </w:p>
    <w:p w14:paraId="1C3ACDCA" w14:textId="77777777" w:rsidR="007374C2" w:rsidRDefault="00AF1034" w:rsidP="00360D7F">
      <w:pPr>
        <w:spacing w:after="0" w:line="240" w:lineRule="auto"/>
        <w:jc w:val="both"/>
        <w:rPr>
          <w:color w:val="auto"/>
          <w:szCs w:val="22"/>
          <w:lang w:eastAsia="en-GB"/>
        </w:rPr>
      </w:pPr>
      <w:r>
        <w:rPr>
          <w:color w:val="auto"/>
          <w:szCs w:val="22"/>
          <w:lang w:eastAsia="en-GB"/>
        </w:rPr>
        <w:t>At Alzheimer’s Society we are a</w:t>
      </w:r>
      <w:r w:rsidR="00414AA2" w:rsidRPr="00C61DC5">
        <w:rPr>
          <w:color w:val="auto"/>
          <w:szCs w:val="22"/>
          <w:lang w:eastAsia="en-GB"/>
        </w:rPr>
        <w:t>dvisors, supporters, fundraisers, researchers, influencers, communicators, technical specialist and so much more. We are volunteers, we are employees, and together we are here to make a difference to the lives of people with dementia and their carers.</w:t>
      </w:r>
    </w:p>
    <w:p w14:paraId="16F574DC" w14:textId="77777777" w:rsidR="00414AA2" w:rsidRPr="00C61DC5" w:rsidRDefault="00414AA2" w:rsidP="00360D7F">
      <w:pPr>
        <w:spacing w:after="0" w:line="240" w:lineRule="auto"/>
        <w:jc w:val="both"/>
        <w:rPr>
          <w:color w:val="auto"/>
          <w:szCs w:val="22"/>
          <w:lang w:eastAsia="en-GB"/>
        </w:rPr>
      </w:pPr>
      <w:r w:rsidRPr="00C61DC5">
        <w:rPr>
          <w:rFonts w:ascii="Arial" w:hAnsi="Arial"/>
          <w:color w:val="auto"/>
          <w:szCs w:val="22"/>
          <w:lang w:eastAsia="en-GB"/>
        </w:rPr>
        <w:t> </w:t>
      </w:r>
      <w:r w:rsidRPr="00C61DC5">
        <w:rPr>
          <w:color w:val="auto"/>
          <w:szCs w:val="22"/>
          <w:lang w:eastAsia="en-GB"/>
        </w:rPr>
        <w:t xml:space="preserve">  </w:t>
      </w:r>
    </w:p>
    <w:p w14:paraId="6190D16B" w14:textId="77777777" w:rsidR="009E4ED8" w:rsidRPr="009E4ED8" w:rsidRDefault="007374C2" w:rsidP="009E4ED8">
      <w:pPr>
        <w:spacing w:line="240" w:lineRule="auto"/>
        <w:jc w:val="both"/>
        <w:rPr>
          <w:rFonts w:cs="Arial"/>
          <w:color w:val="auto"/>
          <w:szCs w:val="22"/>
        </w:rPr>
      </w:pPr>
      <w:r>
        <w:rPr>
          <w:rFonts w:cs="Arial"/>
          <w:bCs/>
          <w:color w:val="auto"/>
          <w:szCs w:val="22"/>
          <w:lang w:eastAsia="en-GB"/>
        </w:rPr>
        <w:t xml:space="preserve">You </w:t>
      </w:r>
      <w:r w:rsidR="009E4ED8">
        <w:rPr>
          <w:rFonts w:cs="Arial"/>
          <w:bCs/>
          <w:color w:val="auto"/>
          <w:szCs w:val="22"/>
          <w:lang w:eastAsia="en-GB"/>
        </w:rPr>
        <w:t>will be</w:t>
      </w:r>
      <w:r w:rsidR="009E4ED8" w:rsidRPr="009E4ED8">
        <w:rPr>
          <w:rFonts w:cs="Arial"/>
          <w:bCs/>
          <w:color w:val="auto"/>
          <w:szCs w:val="22"/>
          <w:lang w:eastAsia="en-GB"/>
        </w:rPr>
        <w:t xml:space="preserve"> responsible for managing a caseload of approximately 300</w:t>
      </w:r>
      <w:r w:rsidR="009E4ED8" w:rsidRPr="009E4ED8">
        <w:rPr>
          <w:rFonts w:cs="Arial"/>
          <w:color w:val="auto"/>
          <w:szCs w:val="22"/>
        </w:rPr>
        <w:t xml:space="preserve"> pecuniary and specific legacies, ensuring timely receipt of income and accurate record-keeping. You will deliver </w:t>
      </w:r>
      <w:r w:rsidR="009E4ED8" w:rsidRPr="009E4ED8">
        <w:rPr>
          <w:rFonts w:cs="Arial"/>
          <w:bCs/>
          <w:color w:val="auto"/>
          <w:szCs w:val="22"/>
        </w:rPr>
        <w:t>excellent</w:t>
      </w:r>
      <w:r w:rsidR="009E4ED8" w:rsidRPr="009E4ED8">
        <w:rPr>
          <w:rFonts w:cs="Arial"/>
          <w:color w:val="auto"/>
          <w:szCs w:val="22"/>
        </w:rPr>
        <w:t xml:space="preserve"> customer care throughout, building and maintaining professional relationships with solicitors and lay executors. The role focuses on maintaining cash flow and maximising income through effective and responsible case management, contributing to the overall legacy income target of over £50m.    </w:t>
      </w:r>
    </w:p>
    <w:p w14:paraId="0BBEEA3D" w14:textId="77777777" w:rsidR="00414AA2" w:rsidRPr="002F7460" w:rsidRDefault="00414AA2" w:rsidP="002F7460">
      <w:pPr>
        <w:jc w:val="both"/>
        <w:rPr>
          <w:b/>
          <w:bCs/>
          <w:color w:val="auto"/>
          <w:szCs w:val="22"/>
          <w:lang w:eastAsia="en-GB"/>
        </w:rPr>
      </w:pPr>
      <w:r w:rsidRPr="002F7460">
        <w:rPr>
          <w:color w:val="auto"/>
          <w:szCs w:val="22"/>
          <w:lang w:eastAsia="en-GB"/>
        </w:rPr>
        <w:t xml:space="preserve">We are looking for someone who exemplifies our values, someone who is: </w:t>
      </w:r>
      <w:r w:rsidRPr="002F7460">
        <w:rPr>
          <w:b/>
          <w:bCs/>
          <w:color w:val="auto"/>
          <w:szCs w:val="22"/>
          <w:lang w:eastAsia="en-GB"/>
        </w:rPr>
        <w:t>Determined to make a difference</w:t>
      </w:r>
      <w:r w:rsidRPr="002F7460">
        <w:rPr>
          <w:color w:val="auto"/>
          <w:szCs w:val="22"/>
          <w:lang w:eastAsia="en-GB"/>
        </w:rPr>
        <w:t xml:space="preserve"> when and where it matters most. </w:t>
      </w:r>
      <w:r w:rsidRPr="002F7460">
        <w:rPr>
          <w:b/>
          <w:bCs/>
          <w:color w:val="auto"/>
          <w:szCs w:val="22"/>
          <w:lang w:eastAsia="en-GB"/>
        </w:rPr>
        <w:t xml:space="preserve">A </w:t>
      </w:r>
      <w:r w:rsidR="00774D1E" w:rsidRPr="002F7460">
        <w:rPr>
          <w:b/>
          <w:bCs/>
          <w:color w:val="auto"/>
          <w:szCs w:val="22"/>
          <w:lang w:eastAsia="en-GB"/>
        </w:rPr>
        <w:t>t</w:t>
      </w:r>
      <w:r w:rsidRPr="002F7460">
        <w:rPr>
          <w:b/>
          <w:bCs/>
          <w:color w:val="auto"/>
          <w:szCs w:val="22"/>
          <w:lang w:eastAsia="en-GB"/>
        </w:rPr>
        <w:t xml:space="preserve">rusted </w:t>
      </w:r>
      <w:r w:rsidR="00774D1E" w:rsidRPr="002F7460">
        <w:rPr>
          <w:b/>
          <w:bCs/>
          <w:color w:val="auto"/>
          <w:szCs w:val="22"/>
          <w:lang w:eastAsia="en-GB"/>
        </w:rPr>
        <w:t>e</w:t>
      </w:r>
      <w:r w:rsidRPr="002F7460">
        <w:rPr>
          <w:b/>
          <w:bCs/>
          <w:color w:val="auto"/>
          <w:szCs w:val="22"/>
          <w:lang w:eastAsia="en-GB"/>
        </w:rPr>
        <w:t>xpert</w:t>
      </w:r>
      <w:r w:rsidRPr="002F7460">
        <w:rPr>
          <w:color w:val="auto"/>
          <w:szCs w:val="22"/>
          <w:lang w:eastAsia="en-GB"/>
        </w:rPr>
        <w:t xml:space="preserve"> who believes in working </w:t>
      </w:r>
      <w:r w:rsidRPr="002F7460">
        <w:rPr>
          <w:b/>
          <w:bCs/>
          <w:color w:val="auto"/>
          <w:szCs w:val="22"/>
          <w:lang w:eastAsia="en-GB"/>
        </w:rPr>
        <w:t xml:space="preserve">Better </w:t>
      </w:r>
      <w:r w:rsidR="008317E4" w:rsidRPr="002F7460">
        <w:rPr>
          <w:b/>
          <w:bCs/>
          <w:color w:val="auto"/>
          <w:szCs w:val="22"/>
          <w:lang w:eastAsia="en-GB"/>
        </w:rPr>
        <w:t>t</w:t>
      </w:r>
      <w:r w:rsidRPr="002F7460">
        <w:rPr>
          <w:b/>
          <w:bCs/>
          <w:color w:val="auto"/>
          <w:szCs w:val="22"/>
          <w:lang w:eastAsia="en-GB"/>
        </w:rPr>
        <w:t>ogether</w:t>
      </w:r>
      <w:r w:rsidRPr="002F7460">
        <w:rPr>
          <w:color w:val="auto"/>
          <w:szCs w:val="22"/>
          <w:lang w:eastAsia="en-GB"/>
        </w:rPr>
        <w:t xml:space="preserve"> and demonstrates true </w:t>
      </w:r>
      <w:r w:rsidRPr="002F7460">
        <w:rPr>
          <w:b/>
          <w:bCs/>
          <w:color w:val="auto"/>
          <w:szCs w:val="22"/>
          <w:lang w:eastAsia="en-GB"/>
        </w:rPr>
        <w:t>Compassion</w:t>
      </w:r>
      <w:r w:rsidRPr="002F7460">
        <w:rPr>
          <w:color w:val="auto"/>
          <w:szCs w:val="22"/>
          <w:lang w:eastAsia="en-GB"/>
        </w:rPr>
        <w:t>.</w:t>
      </w:r>
      <w:r w:rsidRPr="002F7460">
        <w:rPr>
          <w:color w:val="auto"/>
          <w:lang w:eastAsia="en-GB"/>
        </w:rPr>
        <w:t> </w:t>
      </w:r>
    </w:p>
    <w:p w14:paraId="362CDD02" w14:textId="77777777" w:rsidR="00414AA2" w:rsidRPr="00697BA6" w:rsidRDefault="00414AA2" w:rsidP="00414AA2">
      <w:pPr>
        <w:rPr>
          <w:color w:val="2F5496" w:themeColor="accent5" w:themeShade="BF"/>
          <w:lang w:eastAsia="en-GB"/>
        </w:rPr>
      </w:pPr>
    </w:p>
    <w:p w14:paraId="72276E10"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 xml:space="preserve">Key </w:t>
      </w:r>
      <w:r w:rsidR="00746010" w:rsidRPr="002F7460">
        <w:rPr>
          <w:rFonts w:ascii="AS TT Commons DemiBold" w:eastAsia="Times New Roman" w:hAnsi="AS TT Commons DemiBold" w:cs="Times New Roman"/>
          <w:b/>
          <w:bCs/>
          <w:color w:val="032876"/>
          <w:sz w:val="32"/>
          <w:szCs w:val="32"/>
          <w:lang w:eastAsia="en-GB"/>
          <w14:ligatures w14:val="none"/>
        </w:rPr>
        <w:t>a</w:t>
      </w:r>
      <w:r w:rsidRPr="002F7460">
        <w:rPr>
          <w:rFonts w:ascii="AS TT Commons DemiBold" w:eastAsia="Times New Roman" w:hAnsi="AS TT Commons DemiBold" w:cs="Times New Roman"/>
          <w:b/>
          <w:bCs/>
          <w:color w:val="032876"/>
          <w:sz w:val="32"/>
          <w:szCs w:val="32"/>
          <w:lang w:eastAsia="en-GB"/>
          <w14:ligatures w14:val="none"/>
        </w:rPr>
        <w:t xml:space="preserve">ccountabilities and </w:t>
      </w:r>
      <w:r w:rsidR="00746010" w:rsidRPr="002F7460">
        <w:rPr>
          <w:rFonts w:ascii="AS TT Commons DemiBold" w:eastAsia="Times New Roman" w:hAnsi="AS TT Commons DemiBold" w:cs="Times New Roman"/>
          <w:b/>
          <w:bCs/>
          <w:color w:val="032876"/>
          <w:sz w:val="32"/>
          <w:szCs w:val="32"/>
          <w:lang w:eastAsia="en-GB"/>
          <w14:ligatures w14:val="none"/>
        </w:rPr>
        <w:t>r</w:t>
      </w:r>
      <w:r w:rsidRPr="002F7460">
        <w:rPr>
          <w:rFonts w:ascii="AS TT Commons DemiBold" w:eastAsia="Times New Roman" w:hAnsi="AS TT Commons DemiBold" w:cs="Times New Roman"/>
          <w:b/>
          <w:bCs/>
          <w:color w:val="032876"/>
          <w:sz w:val="32"/>
          <w:szCs w:val="32"/>
          <w:lang w:eastAsia="en-GB"/>
          <w14:ligatures w14:val="none"/>
        </w:rPr>
        <w:t>esponsibilities</w:t>
      </w:r>
    </w:p>
    <w:p w14:paraId="6DB661EF" w14:textId="77777777" w:rsidR="00FD59FA" w:rsidRPr="00FD59FA" w:rsidRDefault="00FD59FA" w:rsidP="00FD59FA">
      <w:pPr>
        <w:pStyle w:val="ASSub-heading1"/>
        <w:numPr>
          <w:ilvl w:val="0"/>
          <w:numId w:val="3"/>
        </w:numPr>
        <w:spacing w:before="0" w:line="240" w:lineRule="auto"/>
        <w:rPr>
          <w:rFonts w:ascii="AS TT Commons Medium" w:hAnsi="AS TT Commons Medium" w:cs="Arial"/>
          <w:b w:val="0"/>
          <w:bCs/>
          <w:color w:val="auto"/>
          <w:sz w:val="22"/>
          <w:szCs w:val="22"/>
        </w:rPr>
      </w:pPr>
      <w:r w:rsidRPr="00FD59FA">
        <w:rPr>
          <w:rFonts w:ascii="AS TT Commons Medium" w:hAnsi="AS TT Commons Medium" w:cs="Arial"/>
          <w:b w:val="0"/>
          <w:bCs/>
          <w:color w:val="auto"/>
          <w:sz w:val="22"/>
          <w:szCs w:val="22"/>
        </w:rPr>
        <w:t>You will manage a diverse caseload of pecuniary and specific legacies, with the opportunity to learn residuary and trust legacies.</w:t>
      </w:r>
    </w:p>
    <w:p w14:paraId="08D7ED10" w14:textId="77777777" w:rsidR="00FD59FA" w:rsidRPr="00FD59FA" w:rsidRDefault="00FD59FA" w:rsidP="00FD59FA">
      <w:pPr>
        <w:pStyle w:val="ASSub-heading1"/>
        <w:numPr>
          <w:ilvl w:val="0"/>
          <w:numId w:val="3"/>
        </w:numPr>
        <w:spacing w:before="0" w:line="240" w:lineRule="auto"/>
        <w:rPr>
          <w:rFonts w:ascii="AS TT Commons Medium" w:hAnsi="AS TT Commons Medium" w:cs="Arial"/>
          <w:b w:val="0"/>
          <w:bCs/>
          <w:color w:val="auto"/>
          <w:sz w:val="22"/>
          <w:szCs w:val="22"/>
        </w:rPr>
      </w:pPr>
      <w:r w:rsidRPr="00FD59FA">
        <w:rPr>
          <w:rFonts w:ascii="AS TT Commons Medium" w:hAnsi="AS TT Commons Medium" w:cs="Arial"/>
          <w:b w:val="0"/>
          <w:bCs/>
          <w:color w:val="auto"/>
          <w:sz w:val="22"/>
          <w:szCs w:val="22"/>
        </w:rPr>
        <w:t>You will correspond professionally and sensitively with personal representatives, professional advisers, charity co-beneficiaries, and other stakeholders to resolve legacy cases effectively.</w:t>
      </w:r>
    </w:p>
    <w:p w14:paraId="5EAE2D31" w14:textId="77777777" w:rsidR="00FD59FA" w:rsidRPr="00FD59FA" w:rsidRDefault="00FD59FA" w:rsidP="00FD59FA">
      <w:pPr>
        <w:pStyle w:val="ListParagraph"/>
        <w:numPr>
          <w:ilvl w:val="0"/>
          <w:numId w:val="3"/>
        </w:numPr>
        <w:spacing w:after="100" w:afterAutospacing="1" w:line="240" w:lineRule="auto"/>
        <w:rPr>
          <w:rFonts w:eastAsia="Times New Roman" w:cs="Arial"/>
          <w:color w:val="auto"/>
          <w:szCs w:val="22"/>
        </w:rPr>
      </w:pPr>
      <w:r>
        <w:rPr>
          <w:rFonts w:eastAsia="Times New Roman" w:cs="Arial"/>
          <w:color w:val="auto"/>
          <w:szCs w:val="22"/>
        </w:rPr>
        <w:t xml:space="preserve">You will </w:t>
      </w:r>
      <w:r w:rsidRPr="00FD59FA">
        <w:rPr>
          <w:rFonts w:eastAsia="Times New Roman" w:cs="Arial"/>
          <w:color w:val="auto"/>
          <w:szCs w:val="22"/>
        </w:rPr>
        <w:t xml:space="preserve">have or </w:t>
      </w:r>
      <w:r w:rsidR="007374C2">
        <w:rPr>
          <w:rFonts w:eastAsia="Times New Roman" w:cs="Arial"/>
          <w:color w:val="auto"/>
          <w:szCs w:val="22"/>
        </w:rPr>
        <w:t>aspire</w:t>
      </w:r>
      <w:r w:rsidRPr="00FD59FA">
        <w:rPr>
          <w:rFonts w:eastAsia="Times New Roman" w:cs="Arial"/>
          <w:color w:val="auto"/>
          <w:szCs w:val="22"/>
        </w:rPr>
        <w:t xml:space="preserve"> to work towards a recognised professional legacy qualification including Certificate in Charity Legacy Administration (CiCLA)</w:t>
      </w:r>
      <w:r w:rsidR="007374C2">
        <w:rPr>
          <w:rFonts w:eastAsia="Times New Roman" w:cs="Arial"/>
          <w:color w:val="auto"/>
          <w:szCs w:val="22"/>
        </w:rPr>
        <w:t xml:space="preserve"> </w:t>
      </w:r>
      <w:r w:rsidRPr="00FD59FA">
        <w:rPr>
          <w:rFonts w:eastAsia="Times New Roman" w:cs="Arial"/>
          <w:color w:val="auto"/>
          <w:szCs w:val="22"/>
        </w:rPr>
        <w:t>or other relevant legal qualification.</w:t>
      </w:r>
    </w:p>
    <w:p w14:paraId="5B089B59" w14:textId="77777777" w:rsidR="00FD59FA" w:rsidRPr="00FD59FA" w:rsidRDefault="00FD59FA" w:rsidP="00FD59FA">
      <w:pPr>
        <w:pStyle w:val="ListParagraph"/>
        <w:numPr>
          <w:ilvl w:val="0"/>
          <w:numId w:val="3"/>
        </w:numPr>
        <w:spacing w:after="100" w:afterAutospacing="1" w:line="240" w:lineRule="auto"/>
        <w:rPr>
          <w:rFonts w:eastAsia="Times" w:cs="Arial"/>
          <w:color w:val="auto"/>
          <w:szCs w:val="22"/>
        </w:rPr>
      </w:pPr>
      <w:r w:rsidRPr="00FD59FA">
        <w:rPr>
          <w:rFonts w:eastAsia="Times" w:cs="Arial"/>
          <w:color w:val="auto"/>
          <w:szCs w:val="22"/>
        </w:rPr>
        <w:t>To play a crucial role in increasing legacy awareness by building relationships with key legacy stakeholders.</w:t>
      </w:r>
    </w:p>
    <w:p w14:paraId="743C8A68" w14:textId="77777777" w:rsidR="00FD59FA" w:rsidRPr="00FD59FA" w:rsidRDefault="00FD59FA" w:rsidP="00FD59FA">
      <w:pPr>
        <w:pStyle w:val="ListParagraph"/>
        <w:numPr>
          <w:ilvl w:val="0"/>
          <w:numId w:val="3"/>
        </w:numPr>
        <w:spacing w:after="100" w:afterAutospacing="1" w:line="240" w:lineRule="auto"/>
        <w:rPr>
          <w:rFonts w:eastAsia="Times" w:cs="Arial"/>
          <w:color w:val="auto"/>
          <w:szCs w:val="22"/>
        </w:rPr>
      </w:pPr>
      <w:r w:rsidRPr="00FD59FA">
        <w:rPr>
          <w:rFonts w:eastAsia="Times" w:cs="Arial"/>
          <w:color w:val="auto"/>
          <w:szCs w:val="22"/>
        </w:rPr>
        <w:t>To work alongside the Senior Legacy Case Manager, Senior Legacy Case Officer, Legacy Case Officers and Legacy Administrator.</w:t>
      </w:r>
    </w:p>
    <w:p w14:paraId="5196B942" w14:textId="77777777" w:rsidR="00FD59FA" w:rsidRPr="00FD59FA" w:rsidRDefault="00FD59FA" w:rsidP="00FD59FA">
      <w:pPr>
        <w:pStyle w:val="ListParagraph"/>
        <w:numPr>
          <w:ilvl w:val="0"/>
          <w:numId w:val="3"/>
        </w:numPr>
        <w:spacing w:after="100" w:afterAutospacing="1" w:line="240" w:lineRule="auto"/>
        <w:rPr>
          <w:rFonts w:cs="Arial"/>
          <w:color w:val="auto"/>
          <w:szCs w:val="22"/>
        </w:rPr>
      </w:pPr>
      <w:r w:rsidRPr="00FD59FA">
        <w:rPr>
          <w:rFonts w:cs="Arial"/>
          <w:color w:val="auto"/>
          <w:szCs w:val="22"/>
        </w:rPr>
        <w:t>Ensure all legal requirements are met when progressing legacy case files.</w:t>
      </w:r>
    </w:p>
    <w:p w14:paraId="1E4DEE06" w14:textId="77777777" w:rsidR="00FD59FA" w:rsidRPr="00FD59FA" w:rsidRDefault="00FD59FA" w:rsidP="00FD59FA">
      <w:pPr>
        <w:pStyle w:val="ListParagraph"/>
        <w:numPr>
          <w:ilvl w:val="0"/>
          <w:numId w:val="3"/>
        </w:numPr>
        <w:spacing w:after="100" w:afterAutospacing="1" w:line="240" w:lineRule="auto"/>
        <w:rPr>
          <w:rFonts w:cs="Arial"/>
          <w:color w:val="auto"/>
          <w:szCs w:val="22"/>
        </w:rPr>
      </w:pPr>
      <w:r w:rsidRPr="00FD59FA">
        <w:rPr>
          <w:rFonts w:cs="Arial"/>
          <w:color w:val="auto"/>
          <w:szCs w:val="22"/>
        </w:rPr>
        <w:t xml:space="preserve">Correspond with Solicitors, Executors and family in a timely and professional manner. </w:t>
      </w:r>
    </w:p>
    <w:p w14:paraId="2EB115E0" w14:textId="77777777" w:rsidR="00FD59FA" w:rsidRPr="00FD59FA" w:rsidRDefault="00FD59FA" w:rsidP="00FD59FA">
      <w:pPr>
        <w:pStyle w:val="ListParagraph"/>
        <w:numPr>
          <w:ilvl w:val="0"/>
          <w:numId w:val="3"/>
        </w:numPr>
        <w:spacing w:after="100" w:afterAutospacing="1" w:line="240" w:lineRule="auto"/>
        <w:rPr>
          <w:rFonts w:cs="Arial"/>
          <w:color w:val="auto"/>
          <w:szCs w:val="22"/>
        </w:rPr>
      </w:pPr>
      <w:r w:rsidRPr="00FD59FA">
        <w:rPr>
          <w:rFonts w:cs="Arial"/>
          <w:color w:val="auto"/>
          <w:szCs w:val="22"/>
        </w:rPr>
        <w:t>Liaise with other charities where necessary.</w:t>
      </w:r>
    </w:p>
    <w:p w14:paraId="5AA106F8" w14:textId="77777777" w:rsidR="00FD59FA" w:rsidRPr="00FD59FA" w:rsidRDefault="00FD59FA" w:rsidP="00FD59FA">
      <w:pPr>
        <w:pStyle w:val="ListParagraph"/>
        <w:numPr>
          <w:ilvl w:val="0"/>
          <w:numId w:val="3"/>
        </w:numPr>
        <w:spacing w:after="100" w:afterAutospacing="1" w:line="240" w:lineRule="auto"/>
        <w:rPr>
          <w:rFonts w:cs="Arial"/>
          <w:color w:val="auto"/>
          <w:szCs w:val="22"/>
        </w:rPr>
      </w:pPr>
      <w:r w:rsidRPr="00FD59FA">
        <w:rPr>
          <w:rFonts w:cs="Arial"/>
          <w:color w:val="auto"/>
          <w:szCs w:val="22"/>
        </w:rPr>
        <w:t>Provide receipts for income and discharge to executors, within limits of authority.</w:t>
      </w:r>
    </w:p>
    <w:p w14:paraId="6E9534B4" w14:textId="77777777" w:rsidR="00FD59FA" w:rsidRPr="00FD59FA" w:rsidRDefault="00FD59FA" w:rsidP="00FD59FA">
      <w:pPr>
        <w:pStyle w:val="ListParagraph"/>
        <w:numPr>
          <w:ilvl w:val="0"/>
          <w:numId w:val="3"/>
        </w:numPr>
        <w:spacing w:after="100" w:afterAutospacing="1" w:line="240" w:lineRule="auto"/>
        <w:rPr>
          <w:rFonts w:cs="Arial"/>
          <w:color w:val="auto"/>
          <w:szCs w:val="22"/>
        </w:rPr>
      </w:pPr>
      <w:r w:rsidRPr="00FD59FA">
        <w:rPr>
          <w:rFonts w:cs="Arial"/>
          <w:color w:val="auto"/>
          <w:szCs w:val="22"/>
        </w:rPr>
        <w:t>To undertake any other legacy related duties or projects when required.</w:t>
      </w:r>
    </w:p>
    <w:p w14:paraId="6D13CAB5" w14:textId="77777777" w:rsidR="00FD59FA" w:rsidRPr="00FD59FA" w:rsidRDefault="00FD59FA" w:rsidP="00FD59FA">
      <w:pPr>
        <w:pStyle w:val="ListParagraph"/>
        <w:numPr>
          <w:ilvl w:val="0"/>
          <w:numId w:val="3"/>
        </w:numPr>
        <w:spacing w:after="100" w:afterAutospacing="1" w:line="240" w:lineRule="auto"/>
        <w:rPr>
          <w:rFonts w:eastAsia="Times" w:cs="Arial"/>
          <w:color w:val="auto"/>
          <w:szCs w:val="22"/>
        </w:rPr>
      </w:pPr>
      <w:r w:rsidRPr="00FD59FA">
        <w:rPr>
          <w:rFonts w:cs="Arial"/>
          <w:color w:val="auto"/>
          <w:szCs w:val="22"/>
        </w:rPr>
        <w:t>Provide support to the Legacy Case Administrator, when required.</w:t>
      </w:r>
    </w:p>
    <w:p w14:paraId="2B54828F" w14:textId="77777777" w:rsidR="00414AA2" w:rsidRPr="00360D7F" w:rsidRDefault="00414AA2" w:rsidP="00414AA2">
      <w:pPr>
        <w:pStyle w:val="ListParagraph"/>
        <w:ind w:left="714"/>
        <w:textAlignment w:val="baseline"/>
        <w:rPr>
          <w:rFonts w:ascii="AS TT Commons DemiBold" w:eastAsia="Times New Roman" w:hAnsi="AS TT Commons DemiBold" w:cs="Times New Roman"/>
          <w:b/>
          <w:bCs/>
          <w:color w:val="032876"/>
          <w:szCs w:val="22"/>
          <w:lang w:eastAsia="en-GB"/>
          <w14:ligatures w14:val="none"/>
        </w:rPr>
      </w:pPr>
    </w:p>
    <w:p w14:paraId="642164B7"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We are looking for someone who can… </w:t>
      </w:r>
    </w:p>
    <w:p w14:paraId="7021A63B"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Adhere to all the Society’s service standards, policies and procedures. </w:t>
      </w:r>
      <w:r w:rsidRPr="002F7460">
        <w:rPr>
          <w:rFonts w:eastAsia="Times New Roman"/>
          <w:color w:val="auto"/>
          <w:szCs w:val="22"/>
          <w:lang w:eastAsia="en-GB"/>
        </w:rPr>
        <w:br/>
      </w:r>
    </w:p>
    <w:p w14:paraId="55F318E6"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lastRenderedPageBreak/>
        <w:t>Comply with the data protection regulations, ensuring that information on clients remains confidential. </w:t>
      </w:r>
      <w:r w:rsidRPr="002F7460">
        <w:rPr>
          <w:rFonts w:eastAsia="Times New Roman"/>
          <w:color w:val="auto"/>
          <w:szCs w:val="22"/>
          <w:lang w:eastAsia="en-GB"/>
        </w:rPr>
        <w:br/>
      </w:r>
    </w:p>
    <w:p w14:paraId="6A0F05F2"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Be responsible for personal learning and development, to support the learning and development of others and the whole organisation. </w:t>
      </w:r>
      <w:r w:rsidRPr="002F7460">
        <w:rPr>
          <w:rFonts w:eastAsia="Times New Roman"/>
          <w:color w:val="auto"/>
          <w:szCs w:val="22"/>
          <w:lang w:eastAsia="en-GB"/>
        </w:rPr>
        <w:br/>
      </w:r>
    </w:p>
    <w:p w14:paraId="5D63FF50"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Work in a manner that facilitates inclusion, particularly of people with dementia. </w:t>
      </w:r>
      <w:r w:rsidRPr="002F7460">
        <w:rPr>
          <w:rFonts w:eastAsia="Times New Roman"/>
          <w:color w:val="auto"/>
          <w:szCs w:val="22"/>
          <w:lang w:eastAsia="en-GB"/>
        </w:rPr>
        <w:br/>
      </w:r>
    </w:p>
    <w:p w14:paraId="60467734"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Pr="002F7460">
        <w:rPr>
          <w:rFonts w:eastAsia="Times New Roman"/>
          <w:color w:val="auto"/>
          <w:szCs w:val="22"/>
          <w:lang w:eastAsia="en-GB"/>
        </w:rPr>
        <w:br/>
      </w:r>
    </w:p>
    <w:p w14:paraId="0A57E940"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Administrate and organise own work to ensure that it is accurate and meets quality targets, reasonable deadlines, and reporting requirements.  </w:t>
      </w:r>
      <w:r w:rsidRPr="002F7460">
        <w:rPr>
          <w:rFonts w:eastAsia="Times New Roman"/>
          <w:color w:val="auto"/>
          <w:szCs w:val="22"/>
          <w:lang w:eastAsia="en-GB"/>
        </w:rPr>
        <w:br/>
      </w:r>
    </w:p>
    <w:p w14:paraId="699BEA2E"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1D73CDD1" w14:textId="77777777" w:rsidR="00414AA2" w:rsidRPr="00697BA6" w:rsidRDefault="00414AA2" w:rsidP="00414AA2">
      <w:pPr>
        <w:pStyle w:val="ListParagraph"/>
        <w:ind w:left="714"/>
        <w:textAlignment w:val="baseline"/>
        <w:rPr>
          <w:rFonts w:eastAsia="Times New Roman"/>
          <w:color w:val="2F5496" w:themeColor="accent5" w:themeShade="BF"/>
          <w:szCs w:val="22"/>
          <w:lang w:eastAsia="en-GB"/>
        </w:rPr>
      </w:pPr>
    </w:p>
    <w:p w14:paraId="7EAB7C00"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 xml:space="preserve">Person </w:t>
      </w:r>
      <w:r w:rsidR="004022BC" w:rsidRPr="002F7460">
        <w:rPr>
          <w:rFonts w:ascii="AS TT Commons DemiBold" w:eastAsia="Times New Roman" w:hAnsi="AS TT Commons DemiBold" w:cs="Times New Roman"/>
          <w:b/>
          <w:bCs/>
          <w:color w:val="032876"/>
          <w:sz w:val="32"/>
          <w:szCs w:val="32"/>
          <w:lang w:eastAsia="en-GB"/>
          <w14:ligatures w14:val="none"/>
        </w:rPr>
        <w:t>s</w:t>
      </w:r>
      <w:r w:rsidRPr="002F7460">
        <w:rPr>
          <w:rFonts w:ascii="AS TT Commons DemiBold" w:eastAsia="Times New Roman" w:hAnsi="AS TT Commons DemiBold" w:cs="Times New Roman"/>
          <w:b/>
          <w:bCs/>
          <w:color w:val="032876"/>
          <w:sz w:val="32"/>
          <w:szCs w:val="32"/>
          <w:lang w:eastAsia="en-GB"/>
          <w14:ligatures w14:val="none"/>
        </w:rPr>
        <w:t xml:space="preserve">pecification and </w:t>
      </w:r>
      <w:r w:rsidR="004022BC" w:rsidRPr="002F7460">
        <w:rPr>
          <w:rFonts w:ascii="AS TT Commons DemiBold" w:eastAsia="Times New Roman" w:hAnsi="AS TT Commons DemiBold" w:cs="Times New Roman"/>
          <w:b/>
          <w:bCs/>
          <w:color w:val="032876"/>
          <w:sz w:val="32"/>
          <w:szCs w:val="32"/>
          <w:lang w:eastAsia="en-GB"/>
          <w14:ligatures w14:val="none"/>
        </w:rPr>
        <w:t>s</w:t>
      </w:r>
      <w:r w:rsidRPr="002F7460">
        <w:rPr>
          <w:rFonts w:ascii="AS TT Commons DemiBold" w:eastAsia="Times New Roman" w:hAnsi="AS TT Commons DemiBold" w:cs="Times New Roman"/>
          <w:b/>
          <w:bCs/>
          <w:color w:val="032876"/>
          <w:sz w:val="32"/>
          <w:szCs w:val="32"/>
          <w:lang w:eastAsia="en-GB"/>
          <w14:ligatures w14:val="none"/>
        </w:rPr>
        <w:t xml:space="preserve">election </w:t>
      </w:r>
      <w:r w:rsidR="004022BC" w:rsidRPr="002F7460">
        <w:rPr>
          <w:rFonts w:ascii="AS TT Commons DemiBold" w:eastAsia="Times New Roman" w:hAnsi="AS TT Commons DemiBold" w:cs="Times New Roman"/>
          <w:b/>
          <w:bCs/>
          <w:color w:val="032876"/>
          <w:sz w:val="32"/>
          <w:szCs w:val="32"/>
          <w:lang w:eastAsia="en-GB"/>
          <w14:ligatures w14:val="none"/>
        </w:rPr>
        <w:t>c</w:t>
      </w:r>
      <w:r w:rsidRPr="002F7460">
        <w:rPr>
          <w:rFonts w:ascii="AS TT Commons DemiBold" w:eastAsia="Times New Roman" w:hAnsi="AS TT Commons DemiBold" w:cs="Times New Roman"/>
          <w:b/>
          <w:bCs/>
          <w:color w:val="032876"/>
          <w:sz w:val="32"/>
          <w:szCs w:val="32"/>
          <w:lang w:eastAsia="en-GB"/>
          <w14:ligatures w14:val="none"/>
        </w:rPr>
        <w:t>riteria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63A7E4DD" w14:textId="77777777" w:rsidTr="00ED2665">
        <w:trPr>
          <w:trHeight w:val="555"/>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3C10B3B" w14:textId="77777777" w:rsidR="00414AA2" w:rsidRPr="00697BA6" w:rsidRDefault="00414AA2" w:rsidP="00ED2665">
            <w:pPr>
              <w:textAlignment w:val="baseline"/>
              <w:rPr>
                <w:rFonts w:ascii="AS TT Commons DemiBold" w:eastAsia="Times New Roman" w:hAnsi="AS TT Commons DemiBold"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Skills &amp; </w:t>
            </w:r>
            <w:r w:rsidR="004022BC" w:rsidRPr="008A4B19">
              <w:rPr>
                <w:rFonts w:ascii="AS TT Commons DemiBold" w:eastAsia="Times New Roman" w:hAnsi="AS TT Commons DemiBold" w:cs="Times New Roman"/>
                <w:b/>
                <w:bCs/>
                <w:color w:val="032876"/>
                <w:lang w:eastAsia="en-GB"/>
                <w14:ligatures w14:val="none"/>
              </w:rPr>
              <w:t>k</w:t>
            </w:r>
            <w:r w:rsidRPr="008A4B19">
              <w:rPr>
                <w:rFonts w:ascii="AS TT Commons DemiBold" w:eastAsia="Times New Roman" w:hAnsi="AS TT Commons DemiBold" w:cs="Times New Roman"/>
                <w:b/>
                <w:bCs/>
                <w:color w:val="032876"/>
                <w:lang w:eastAsia="en-GB"/>
                <w14:ligatures w14:val="none"/>
              </w:rPr>
              <w:t>nowledge</w:t>
            </w:r>
            <w:r w:rsidRPr="00697BA6">
              <w:rPr>
                <w:rFonts w:ascii="AS TT Commons DemiBold" w:eastAsia="Times New Roman" w:hAnsi="AS TT Commons DemiBold" w:cs="Times New Roman"/>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FD89A64" w14:textId="77777777" w:rsidR="00414AA2" w:rsidRPr="00697BA6" w:rsidRDefault="00414AA2" w:rsidP="00ED2665">
            <w:pPr>
              <w:textAlignment w:val="baseline"/>
              <w:rPr>
                <w:rFonts w:ascii="AS TT Commons" w:eastAsia="Times New Roman" w:hAnsi="AS TT Commons"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Application (A) or Interview (I)</w:t>
            </w:r>
            <w:r w:rsidRPr="00697BA6">
              <w:rPr>
                <w:rFonts w:ascii="AS TT Commons" w:eastAsia="Times New Roman" w:hAnsi="AS TT Commons" w:cs="Times New Roman"/>
                <w:color w:val="2F5496" w:themeColor="accent5" w:themeShade="BF"/>
                <w:sz w:val="18"/>
                <w:szCs w:val="18"/>
                <w:lang w:eastAsia="en-GB"/>
                <w14:ligatures w14:val="none"/>
              </w:rPr>
              <w:t> </w:t>
            </w:r>
          </w:p>
        </w:tc>
      </w:tr>
      <w:tr w:rsidR="007530D6" w:rsidRPr="00697BA6" w14:paraId="11F2DD8A" w14:textId="77777777" w:rsidTr="00504B63">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3D9E9" w14:textId="77777777" w:rsidR="007530D6" w:rsidRPr="00FD59FA" w:rsidRDefault="007530D6" w:rsidP="007530D6">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 xml:space="preserve">Experience in Legacy Administration </w:t>
            </w:r>
            <w:r>
              <w:rPr>
                <w:rFonts w:ascii="AS TT Commons Medium" w:hAnsi="AS TT Commons Medium" w:cs="Arial"/>
                <w:szCs w:val="22"/>
              </w:rPr>
              <w:t>and the use of First Class 4 preferred</w:t>
            </w:r>
          </w:p>
          <w:p w14:paraId="1DCBA181" w14:textId="77777777" w:rsidR="007530D6" w:rsidRPr="00697BA6" w:rsidRDefault="007530D6" w:rsidP="007530D6">
            <w:pPr>
              <w:jc w:val="both"/>
              <w:textAlignment w:val="baseline"/>
              <w:rPr>
                <w:rFonts w:ascii="AS TT Commons" w:eastAsia="Times New Roman" w:hAnsi="AS TT Commons" w:cs="Times New Roman"/>
                <w:color w:val="2F5496" w:themeColor="accent5" w:themeShade="BF"/>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7FF8DE2"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089613CB" w14:textId="77777777" w:rsidTr="00504B63">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29A0B8" w14:textId="77777777" w:rsidR="007530D6" w:rsidRPr="00FD59FA" w:rsidRDefault="007530D6" w:rsidP="007530D6">
            <w:pPr>
              <w:jc w:val="both"/>
              <w:textAlignment w:val="baseline"/>
              <w:rPr>
                <w:rFonts w:eastAsia="Times New Roman" w:cs="Times New Roman"/>
                <w:color w:val="2F5496" w:themeColor="accent5" w:themeShade="BF"/>
                <w:szCs w:val="22"/>
                <w:lang w:eastAsia="en-GB"/>
                <w14:ligatures w14:val="none"/>
              </w:rPr>
            </w:pPr>
            <w:r w:rsidRPr="00FD59FA">
              <w:rPr>
                <w:rFonts w:cs="Arial"/>
                <w:color w:val="auto"/>
                <w:szCs w:val="22"/>
              </w:rPr>
              <w:t>Knowledge of Wills, Probate and Trust law preferred</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107856A"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0386F7C8" w14:textId="77777777" w:rsidTr="00504B63">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8215E3" w14:textId="77777777" w:rsidR="007530D6" w:rsidRPr="00FD59FA" w:rsidRDefault="007530D6" w:rsidP="007530D6">
            <w:pPr>
              <w:jc w:val="both"/>
              <w:textAlignment w:val="baseline"/>
              <w:rPr>
                <w:rFonts w:eastAsia="Times New Roman" w:cs="Times New Roman"/>
                <w:color w:val="2F5496" w:themeColor="accent5" w:themeShade="BF"/>
                <w:szCs w:val="22"/>
                <w:lang w:eastAsia="en-GB"/>
                <w14:ligatures w14:val="none"/>
              </w:rPr>
            </w:pPr>
            <w:r w:rsidRPr="00FD59FA">
              <w:rPr>
                <w:rFonts w:cs="Arial"/>
                <w:color w:val="auto"/>
                <w:szCs w:val="22"/>
              </w:rPr>
              <w:t>ILM Certificate in Charity Legacy Administration or working towards preferred</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98E4F5A"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3B655B28" w14:textId="77777777" w:rsidTr="00504B63">
        <w:trPr>
          <w:trHeight w:val="70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BDC6897" w14:textId="77777777" w:rsidR="007530D6" w:rsidRPr="00FD59FA" w:rsidRDefault="007530D6" w:rsidP="007530D6">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Experience of working in a busy administrative function</w:t>
            </w:r>
          </w:p>
          <w:p w14:paraId="01A56281" w14:textId="77777777" w:rsidR="007530D6" w:rsidRPr="00697BA6" w:rsidRDefault="007530D6" w:rsidP="007530D6">
            <w:pPr>
              <w:jc w:val="both"/>
              <w:textAlignment w:val="baseline"/>
              <w:rPr>
                <w:rFonts w:ascii="AS TT Commons" w:eastAsia="Times New Roman" w:hAnsi="AS TT Commons" w:cs="Times New Roman"/>
                <w:color w:val="2F5496" w:themeColor="accent5" w:themeShade="BF"/>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0C0B17A"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4E58DDAC" w14:textId="77777777" w:rsidTr="00504B63">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66D790" w14:textId="77777777" w:rsidR="007530D6" w:rsidRPr="00FD59FA" w:rsidRDefault="007530D6" w:rsidP="007530D6">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Experience of working independently with minimal supervision</w:t>
            </w:r>
          </w:p>
          <w:p w14:paraId="16687479" w14:textId="77777777" w:rsidR="007530D6" w:rsidRPr="00FD59FA" w:rsidRDefault="007530D6" w:rsidP="007530D6">
            <w:pPr>
              <w:jc w:val="both"/>
              <w:textAlignment w:val="baseline"/>
              <w:rPr>
                <w:rFonts w:eastAsia="Times New Roman" w:cs="Times New Roman"/>
                <w:color w:val="2F5496" w:themeColor="accent5" w:themeShade="BF"/>
                <w:szCs w:val="22"/>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0491289"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6E5BF26C" w14:textId="77777777" w:rsidTr="00504B63">
        <w:trPr>
          <w:trHeight w:val="60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3CE966" w14:textId="77777777" w:rsidR="007530D6" w:rsidRPr="00FD59FA" w:rsidRDefault="007530D6" w:rsidP="007530D6">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Experience of</w:t>
            </w:r>
            <w:r>
              <w:rPr>
                <w:rFonts w:ascii="AS TT Commons Medium" w:hAnsi="AS TT Commons Medium" w:cs="Arial"/>
                <w:szCs w:val="22"/>
              </w:rPr>
              <w:t xml:space="preserve"> using Microsoft Office including Outlook and Excell</w:t>
            </w:r>
          </w:p>
          <w:p w14:paraId="35D2C6B2" w14:textId="77777777" w:rsidR="007530D6" w:rsidRPr="00697BA6" w:rsidRDefault="007530D6" w:rsidP="007530D6">
            <w:pPr>
              <w:jc w:val="both"/>
              <w:textAlignment w:val="baseline"/>
              <w:rPr>
                <w:rFonts w:ascii="AS TT Commons" w:eastAsia="Times New Roman" w:hAnsi="AS TT Commons" w:cs="Times New Roman"/>
                <w:color w:val="2F5496" w:themeColor="accent5" w:themeShade="BF"/>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21D6FEE"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7530D6" w:rsidRPr="00697BA6" w14:paraId="4612553B" w14:textId="77777777" w:rsidTr="00504B63">
        <w:trPr>
          <w:trHeight w:val="49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7007E7" w14:textId="77777777" w:rsidR="007530D6" w:rsidRPr="00FD59FA" w:rsidRDefault="007530D6" w:rsidP="007530D6">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Experience of financial controls</w:t>
            </w:r>
          </w:p>
          <w:p w14:paraId="5CEC0DB2" w14:textId="77777777" w:rsidR="007530D6" w:rsidRPr="00FD59FA" w:rsidRDefault="007530D6" w:rsidP="007530D6">
            <w:pPr>
              <w:jc w:val="both"/>
              <w:textAlignment w:val="baseline"/>
              <w:rPr>
                <w:rFonts w:eastAsia="Times New Roman" w:cs="Times New Roman"/>
                <w:color w:val="2F5496" w:themeColor="accent5" w:themeShade="BF"/>
                <w:szCs w:val="22"/>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D64B44" w14:textId="77777777" w:rsidR="007530D6" w:rsidRPr="007530D6" w:rsidRDefault="007530D6" w:rsidP="007530D6">
            <w:pPr>
              <w:jc w:val="center"/>
              <w:textAlignment w:val="baseline"/>
              <w:rPr>
                <w:rFonts w:cs="Arial"/>
                <w:color w:val="212121"/>
                <w:kern w:val="0"/>
                <w:szCs w:val="22"/>
                <w14:ligatures w14:val="none"/>
              </w:rPr>
            </w:pPr>
            <w:r w:rsidRPr="008B1071">
              <w:rPr>
                <w:rFonts w:cs="Arial"/>
                <w:color w:val="212121"/>
                <w:kern w:val="0"/>
                <w:szCs w:val="22"/>
                <w14:ligatures w14:val="none"/>
              </w:rPr>
              <w:t>A/I</w:t>
            </w:r>
          </w:p>
        </w:tc>
      </w:tr>
      <w:tr w:rsidR="00697BA6" w:rsidRPr="00697BA6" w14:paraId="39BC83BE" w14:textId="77777777" w:rsidTr="00ED2665">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5C96FE" w14:textId="77777777" w:rsidR="00FD59FA" w:rsidRPr="00FD59FA" w:rsidRDefault="00FD59FA" w:rsidP="00FD59FA">
            <w:pPr>
              <w:pStyle w:val="Bulletpointtext"/>
              <w:numPr>
                <w:ilvl w:val="0"/>
                <w:numId w:val="0"/>
              </w:numPr>
              <w:spacing w:line="276" w:lineRule="auto"/>
              <w:rPr>
                <w:rFonts w:ascii="AS TT Commons Medium" w:hAnsi="AS TT Commons Medium" w:cs="Arial"/>
                <w:szCs w:val="22"/>
              </w:rPr>
            </w:pPr>
            <w:r w:rsidRPr="00FD59FA">
              <w:rPr>
                <w:rFonts w:ascii="AS TT Commons Medium" w:hAnsi="AS TT Commons Medium" w:cs="Arial"/>
                <w:szCs w:val="22"/>
              </w:rPr>
              <w:t>Experience of working within a customer relations environment</w:t>
            </w:r>
          </w:p>
          <w:p w14:paraId="231970F5" w14:textId="77777777" w:rsidR="00414AA2" w:rsidRPr="00FD59FA" w:rsidRDefault="00414AA2" w:rsidP="00ED2665">
            <w:pPr>
              <w:jc w:val="both"/>
              <w:textAlignment w:val="baseline"/>
              <w:rPr>
                <w:rFonts w:eastAsia="Times New Roman" w:cs="Times New Roman"/>
                <w:color w:val="2F5496" w:themeColor="accent5" w:themeShade="BF"/>
                <w:szCs w:val="22"/>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0F22F3" w14:textId="77777777" w:rsidR="00414AA2" w:rsidRPr="007530D6" w:rsidRDefault="007530D6" w:rsidP="00ED2665">
            <w:pPr>
              <w:jc w:val="center"/>
              <w:textAlignment w:val="baseline"/>
              <w:rPr>
                <w:rFonts w:cs="Arial"/>
                <w:color w:val="212121"/>
                <w:kern w:val="0"/>
                <w:szCs w:val="22"/>
                <w14:ligatures w14:val="none"/>
              </w:rPr>
            </w:pPr>
            <w:r w:rsidRPr="007530D6">
              <w:rPr>
                <w:rFonts w:cs="Arial"/>
                <w:color w:val="212121"/>
                <w:kern w:val="0"/>
                <w:szCs w:val="22"/>
                <w14:ligatures w14:val="none"/>
              </w:rPr>
              <w:t>A/I</w:t>
            </w:r>
          </w:p>
        </w:tc>
      </w:tr>
    </w:tbl>
    <w:p w14:paraId="1016E419" w14:textId="77777777" w:rsidR="00414AA2" w:rsidRDefault="00414AA2" w:rsidP="00414AA2">
      <w:pPr>
        <w:rPr>
          <w:color w:val="2F5496" w:themeColor="accent5" w:themeShade="BF"/>
        </w:rPr>
      </w:pPr>
    </w:p>
    <w:p w14:paraId="59393EEA" w14:textId="77777777" w:rsidR="007530D6" w:rsidRPr="00697BA6" w:rsidRDefault="007530D6" w:rsidP="00414AA2">
      <w:pPr>
        <w:rPr>
          <w:color w:val="2F5496" w:themeColor="accent5" w:themeShade="BF"/>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5EE05FB6" w14:textId="77777777" w:rsidTr="00ED2665">
        <w:trPr>
          <w:trHeight w:val="540"/>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42F7AD1" w14:textId="77777777" w:rsidR="00414AA2" w:rsidRPr="00697BA6" w:rsidRDefault="00414AA2" w:rsidP="00ED1C30">
            <w:pPr>
              <w:jc w:val="both"/>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lastRenderedPageBreak/>
              <w:t xml:space="preserve">Competencies &amp; </w:t>
            </w:r>
            <w:r w:rsidR="004022BC" w:rsidRPr="008A4B19">
              <w:rPr>
                <w:rFonts w:ascii="AS TT Commons DemiBold" w:eastAsia="Times New Roman" w:hAnsi="AS TT Commons DemiBold" w:cs="Times New Roman"/>
                <w:b/>
                <w:bCs/>
                <w:color w:val="032876"/>
                <w:lang w:eastAsia="en-GB"/>
                <w14:ligatures w14:val="none"/>
              </w:rPr>
              <w:t>p</w:t>
            </w:r>
            <w:r w:rsidRPr="008A4B19">
              <w:rPr>
                <w:rFonts w:ascii="AS TT Commons DemiBold" w:eastAsia="Times New Roman" w:hAnsi="AS TT Commons DemiBold" w:cs="Times New Roman"/>
                <w:b/>
                <w:bCs/>
                <w:color w:val="032876"/>
                <w:lang w:eastAsia="en-GB"/>
                <w14:ligatures w14:val="none"/>
              </w:rPr>
              <w:t xml:space="preserve">ersonal </w:t>
            </w:r>
            <w:r w:rsidR="004022BC" w:rsidRPr="008A4B19">
              <w:rPr>
                <w:rFonts w:ascii="AS TT Commons DemiBold" w:eastAsia="Times New Roman" w:hAnsi="AS TT Commons DemiBold" w:cs="Times New Roman"/>
                <w:b/>
                <w:bCs/>
                <w:color w:val="032876"/>
                <w:lang w:eastAsia="en-GB"/>
                <w14:ligatures w14:val="none"/>
              </w:rPr>
              <w:t>a</w:t>
            </w:r>
            <w:r w:rsidRPr="008A4B19">
              <w:rPr>
                <w:rFonts w:ascii="AS TT Commons DemiBold" w:eastAsia="Times New Roman" w:hAnsi="AS TT Commons DemiBold" w:cs="Times New Roman"/>
                <w:b/>
                <w:bCs/>
                <w:color w:val="032876"/>
                <w:lang w:eastAsia="en-GB"/>
                <w14:ligatures w14:val="none"/>
              </w:rPr>
              <w:t>ttributes</w:t>
            </w:r>
            <w:r w:rsidRPr="00697BA6">
              <w:rPr>
                <w:rFonts w:ascii="AS TT Commons DemiBold" w:eastAsia="Times New Roman" w:hAnsi="AS TT Commons DemiBold" w:cs="Times New Roman"/>
                <w:b/>
                <w:bCs/>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C87554E" w14:textId="77777777" w:rsidR="00414AA2" w:rsidRPr="00697BA6" w:rsidRDefault="00414AA2" w:rsidP="00ED2665">
            <w:pPr>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Application (A) or </w:t>
            </w:r>
            <w:r w:rsidR="004022BC" w:rsidRPr="008A4B19">
              <w:rPr>
                <w:rFonts w:ascii="AS TT Commons DemiBold" w:eastAsia="Times New Roman" w:hAnsi="AS TT Commons DemiBold" w:cs="Times New Roman"/>
                <w:b/>
                <w:bCs/>
                <w:color w:val="032876"/>
                <w:lang w:eastAsia="en-GB"/>
                <w14:ligatures w14:val="none"/>
              </w:rPr>
              <w:t>i</w:t>
            </w:r>
            <w:r w:rsidRPr="008A4B19">
              <w:rPr>
                <w:rFonts w:ascii="AS TT Commons DemiBold" w:eastAsia="Times New Roman" w:hAnsi="AS TT Commons DemiBold" w:cs="Times New Roman"/>
                <w:b/>
                <w:bCs/>
                <w:color w:val="032876"/>
                <w:lang w:eastAsia="en-GB"/>
                <w14:ligatures w14:val="none"/>
              </w:rPr>
              <w:t>nterview (I)</w:t>
            </w:r>
            <w:r w:rsidRPr="00697BA6">
              <w:rPr>
                <w:rFonts w:ascii="AS TT Commons DemiBold" w:eastAsia="Times New Roman" w:hAnsi="AS TT Commons DemiBold" w:cs="Times New Roman"/>
                <w:b/>
                <w:bCs/>
                <w:color w:val="2F5496" w:themeColor="accent5" w:themeShade="BF"/>
                <w:lang w:eastAsia="en-GB"/>
                <w14:ligatures w14:val="none"/>
              </w:rPr>
              <w:t> </w:t>
            </w:r>
          </w:p>
        </w:tc>
      </w:tr>
      <w:tr w:rsidR="007530D6" w:rsidRPr="004022BC" w14:paraId="7DC58C74" w14:textId="77777777" w:rsidTr="00F270DC">
        <w:trPr>
          <w:trHeight w:val="42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0C4A2CE"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cs="Arial"/>
                <w:color w:val="auto"/>
                <w:szCs w:val="22"/>
              </w:rPr>
              <w:t>Be a team player, supporting colleagues when there are deadlines, and who knows when to ask for help themselves.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2A6A2EE"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301581C5" w14:textId="77777777" w:rsidTr="00F270DC">
        <w:trPr>
          <w:trHeight w:val="389"/>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EAA320F"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cs="Arial"/>
                <w:color w:val="auto"/>
                <w:szCs w:val="22"/>
              </w:rPr>
              <w:t>Be a self-starter and incredibly motivated.</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24F1CEE"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2720BF7C" w14:textId="77777777" w:rsidTr="00F270DC">
        <w:trPr>
          <w:trHeight w:val="297"/>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4203BF5"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cs="Arial"/>
                <w:color w:val="auto"/>
                <w:szCs w:val="22"/>
              </w:rPr>
              <w:t>Excellent organisational and timekeeping skills.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3A90B3C"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52BCF621" w14:textId="77777777" w:rsidTr="00F270DC">
        <w:trPr>
          <w:trHeight w:val="33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E5EC4DA"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cs="Arial"/>
                <w:color w:val="auto"/>
                <w:szCs w:val="22"/>
              </w:rPr>
              <w:t>Excellent attention to detail.</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4B299A5"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030F7E71" w14:textId="77777777" w:rsidTr="00F270DC">
        <w:trPr>
          <w:trHeight w:val="226"/>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63B29C1"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Non-judgemental communication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6BD9BD2"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7E8B325B" w14:textId="77777777" w:rsidTr="00F270DC">
        <w:trPr>
          <w:trHeight w:val="26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04725C8B"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Commitment to and understanding of equal opportunities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254E969"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r w:rsidR="007530D6" w:rsidRPr="004022BC" w14:paraId="44C6EE5A" w14:textId="77777777" w:rsidTr="00F270DC">
        <w:trPr>
          <w:trHeight w:val="454"/>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D17BA1E" w14:textId="77777777" w:rsidR="007530D6" w:rsidRPr="00360D7F" w:rsidRDefault="007530D6" w:rsidP="007530D6">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Understanding of the inclusion agenda and its relevance within a diverse society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24BE617" w14:textId="77777777" w:rsidR="007530D6" w:rsidRPr="004022BC" w:rsidRDefault="007530D6" w:rsidP="007530D6">
            <w:pPr>
              <w:jc w:val="center"/>
              <w:textAlignment w:val="baseline"/>
              <w:rPr>
                <w:rFonts w:ascii="AS TT Commons" w:eastAsia="Times New Roman" w:hAnsi="AS TT Commons" w:cs="Times New Roman"/>
                <w:color w:val="auto"/>
                <w:lang w:eastAsia="en-GB"/>
                <w14:ligatures w14:val="none"/>
              </w:rPr>
            </w:pPr>
            <w:r w:rsidRPr="00EF4C6D">
              <w:rPr>
                <w:rFonts w:cs="Arial"/>
                <w:color w:val="212121"/>
                <w:kern w:val="0"/>
                <w:szCs w:val="22"/>
                <w14:ligatures w14:val="none"/>
              </w:rPr>
              <w:t>A/I</w:t>
            </w:r>
          </w:p>
        </w:tc>
      </w:tr>
    </w:tbl>
    <w:p w14:paraId="1EB2BF0D" w14:textId="77777777" w:rsidR="007530D6" w:rsidRDefault="007530D6" w:rsidP="00197020">
      <w:pPr>
        <w:jc w:val="center"/>
        <w:textAlignment w:val="baseline"/>
        <w:rPr>
          <w:rFonts w:eastAsia="Times New Roman" w:cs="Segoe UI"/>
          <w:i/>
          <w:iCs/>
          <w:color w:val="auto"/>
          <w:sz w:val="20"/>
          <w:szCs w:val="20"/>
          <w:lang w:eastAsia="en-GB"/>
        </w:rPr>
      </w:pPr>
      <w:bookmarkStart w:id="0" w:name="_Hlk189147330"/>
    </w:p>
    <w:p w14:paraId="4A580CB8" w14:textId="77777777" w:rsidR="00197020" w:rsidRPr="004022BC" w:rsidRDefault="00197020" w:rsidP="00197020">
      <w:pPr>
        <w:jc w:val="center"/>
        <w:textAlignment w:val="baseline"/>
        <w:rPr>
          <w:rFonts w:eastAsia="Times New Roman" w:cs="Segoe UI"/>
          <w:i/>
          <w:iCs/>
          <w:color w:val="auto"/>
          <w:sz w:val="20"/>
          <w:szCs w:val="20"/>
          <w:lang w:eastAsia="en-GB"/>
        </w:rPr>
      </w:pPr>
      <w:r w:rsidRPr="004022BC">
        <w:rPr>
          <w:rFonts w:eastAsia="Times New Roman" w:cs="Segoe UI"/>
          <w:i/>
          <w:iCs/>
          <w:color w:val="auto"/>
          <w:sz w:val="20"/>
          <w:szCs w:val="20"/>
          <w:lang w:eastAsia="en-GB"/>
        </w:rPr>
        <w:t>Follow us on Twitter and Instagram @Alzheimerssoc and Like us on Facebook or check out Alzheimer’s Society YouTube channel youtube.com/AlzheimersSociety</w:t>
      </w:r>
    </w:p>
    <w:p w14:paraId="2EECD51F" w14:textId="77777777" w:rsidR="00197020" w:rsidRDefault="00197020" w:rsidP="00197020">
      <w:pPr>
        <w:spacing w:after="0" w:line="240" w:lineRule="auto"/>
        <w:textAlignment w:val="baseline"/>
        <w:rPr>
          <w:color w:val="auto"/>
          <w:highlight w:val="yellow"/>
        </w:rPr>
      </w:pPr>
      <w:r>
        <w:rPr>
          <w:rFonts w:ascii="AS TT Commons DemiBold" w:eastAsia="Times New Roman" w:hAnsi="AS TT Commons DemiBold" w:cs="Calibri"/>
          <w:b/>
          <w:bCs/>
          <w:color w:val="032876"/>
          <w:sz w:val="32"/>
          <w:szCs w:val="32"/>
          <w:lang w:eastAsia="en-GB"/>
        </w:rPr>
        <w:t xml:space="preserve">Criminal Record Check </w:t>
      </w:r>
    </w:p>
    <w:bookmarkEnd w:id="0"/>
    <w:p w14:paraId="4EB8DDC7" w14:textId="77777777" w:rsidR="00EB1044" w:rsidRPr="00DD794E" w:rsidRDefault="00414AA2" w:rsidP="00414AA2">
      <w:pPr>
        <w:rPr>
          <w:rFonts w:ascii="Arial" w:hAnsi="Arial" w:cs="Arial"/>
          <w:color w:val="auto"/>
        </w:rPr>
      </w:pPr>
      <w:r w:rsidRPr="00DD794E">
        <w:rPr>
          <w:rFonts w:ascii="Arial" w:hAnsi="Arial" w:cs="Arial"/>
          <w:color w:val="auto"/>
        </w:rPr>
        <w:t xml:space="preserve">This post </w:t>
      </w:r>
      <w:r w:rsidR="00197020" w:rsidRPr="00DD794E">
        <w:rPr>
          <w:rFonts w:ascii="Arial" w:hAnsi="Arial" w:cs="Arial"/>
          <w:color w:val="auto"/>
        </w:rPr>
        <w:t>may</w:t>
      </w:r>
      <w:r w:rsidRPr="00DD794E">
        <w:rPr>
          <w:rFonts w:ascii="Arial" w:hAnsi="Arial" w:cs="Arial"/>
          <w:color w:val="auto"/>
        </w:rPr>
        <w:t xml:space="preserve"> be subject to a satisfactory Criminal Records Check, from either the Disclosure and Barring Service (England &amp; Wales), Disclosure Scotland Check (Scotland</w:t>
      </w:r>
      <w:commentRangeStart w:id="1"/>
      <w:commentRangeEnd w:id="1"/>
      <w:r w:rsidRPr="00DD794E">
        <w:rPr>
          <w:rStyle w:val="CommentReference"/>
          <w:rFonts w:ascii="Arial" w:hAnsi="Arial" w:cs="Arial"/>
          <w:color w:val="auto"/>
          <w:sz w:val="22"/>
          <w:szCs w:val="24"/>
        </w:rPr>
        <w:commentReference w:id="1"/>
      </w:r>
      <w:r w:rsidRPr="00DD794E">
        <w:rPr>
          <w:rFonts w:ascii="Arial" w:hAnsi="Arial" w:cs="Arial"/>
          <w:color w:val="auto"/>
        </w:rPr>
        <w:t xml:space="preserve">) or AccessNI (Northern Ireland). </w:t>
      </w:r>
      <w:r w:rsidR="00EB1044" w:rsidRPr="00DD794E">
        <w:rPr>
          <w:rFonts w:ascii="Arial" w:hAnsi="Arial" w:cs="Arial"/>
          <w:color w:val="auto"/>
        </w:rPr>
        <w:t xml:space="preserve">Please select the level of Check required for this role: </w:t>
      </w:r>
    </w:p>
    <w:p w14:paraId="2520FB21" w14:textId="77777777" w:rsidR="00EB1044" w:rsidRPr="00DD794E" w:rsidRDefault="00EB1044" w:rsidP="00414AA2">
      <w:pPr>
        <w:rPr>
          <w:rFonts w:ascii="Arial" w:hAnsi="Arial" w:cs="Arial"/>
          <w:color w:val="auto"/>
        </w:rPr>
      </w:pPr>
      <w:r w:rsidRPr="00DD794E">
        <w:rPr>
          <w:rFonts w:ascii="Arial" w:hAnsi="Arial" w:cs="Arial"/>
          <w:color w:val="auto"/>
        </w:rPr>
        <w:t xml:space="preserve">Basic </w:t>
      </w:r>
      <w:r w:rsidR="00197020" w:rsidRPr="00DD794E">
        <w:rPr>
          <w:rFonts w:ascii="Arial" w:hAnsi="Arial" w:cs="Arial"/>
          <w:color w:val="auto"/>
        </w:rPr>
        <w:tab/>
      </w:r>
      <w:r w:rsidR="00197020" w:rsidRPr="00DD794E">
        <w:rPr>
          <w:rFonts w:ascii="Arial" w:hAnsi="Arial" w:cs="Arial"/>
          <w:color w:val="auto"/>
        </w:rPr>
        <w:tab/>
      </w:r>
      <w:r w:rsidR="00197020" w:rsidRPr="00DD794E">
        <w:rPr>
          <w:rFonts w:ascii="Arial" w:hAnsi="Arial" w:cs="Arial"/>
          <w:color w:val="auto"/>
        </w:rPr>
        <w:tab/>
      </w:r>
      <w:sdt>
        <w:sdtPr>
          <w:rPr>
            <w:rFonts w:ascii="Arial" w:hAnsi="Arial" w:cs="Arial"/>
            <w:color w:val="auto"/>
          </w:rPr>
          <w:id w:val="1735889352"/>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7D4EE0AD" w14:textId="77777777" w:rsidR="00EB1044" w:rsidRPr="00DD794E" w:rsidRDefault="00EB1044" w:rsidP="00414AA2">
      <w:pPr>
        <w:rPr>
          <w:rFonts w:ascii="Arial" w:hAnsi="Arial" w:cs="Arial"/>
          <w:color w:val="auto"/>
        </w:rPr>
      </w:pPr>
      <w:r w:rsidRPr="00DD794E">
        <w:rPr>
          <w:rFonts w:ascii="Arial" w:hAnsi="Arial" w:cs="Arial"/>
          <w:color w:val="auto"/>
        </w:rPr>
        <w:t xml:space="preserve">Enhanced </w:t>
      </w:r>
      <w:r w:rsidR="00197020" w:rsidRPr="00DD794E">
        <w:rPr>
          <w:rFonts w:ascii="Arial" w:hAnsi="Arial" w:cs="Arial"/>
          <w:color w:val="auto"/>
        </w:rPr>
        <w:tab/>
      </w:r>
      <w:r w:rsidRPr="00DD794E">
        <w:rPr>
          <w:rFonts w:ascii="Arial" w:hAnsi="Arial" w:cs="Arial"/>
          <w:color w:val="auto"/>
        </w:rPr>
        <w:tab/>
      </w:r>
      <w:sdt>
        <w:sdtPr>
          <w:rPr>
            <w:rFonts w:ascii="Arial" w:hAnsi="Arial" w:cs="Arial"/>
            <w:color w:val="auto"/>
          </w:rPr>
          <w:id w:val="-1727296821"/>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560E35D2" w14:textId="77777777" w:rsidR="00197020" w:rsidRPr="00DD794E" w:rsidRDefault="00197020" w:rsidP="00197020">
      <w:pPr>
        <w:rPr>
          <w:rFonts w:ascii="Arial" w:hAnsi="Arial" w:cs="Arial"/>
          <w:color w:val="auto"/>
        </w:rPr>
      </w:pPr>
      <w:r w:rsidRPr="00DD794E">
        <w:rPr>
          <w:rFonts w:ascii="Arial" w:hAnsi="Arial" w:cs="Arial"/>
          <w:color w:val="auto"/>
        </w:rPr>
        <w:t xml:space="preserve">Not Applicable </w:t>
      </w:r>
      <w:r w:rsidRPr="00DD794E">
        <w:rPr>
          <w:rFonts w:ascii="Arial" w:hAnsi="Arial" w:cs="Arial"/>
          <w:color w:val="auto"/>
        </w:rPr>
        <w:tab/>
      </w:r>
      <w:sdt>
        <w:sdtPr>
          <w:rPr>
            <w:rFonts w:ascii="Arial" w:hAnsi="Arial" w:cs="Arial"/>
            <w:color w:val="auto"/>
          </w:rPr>
          <w:id w:val="1526749648"/>
          <w14:checkbox>
            <w14:checked w14:val="1"/>
            <w14:checkedState w14:val="2612" w14:font="MS Gothic"/>
            <w14:uncheckedState w14:val="2610" w14:font="MS Gothic"/>
          </w14:checkbox>
        </w:sdtPr>
        <w:sdtEndPr/>
        <w:sdtContent>
          <w:r w:rsidR="004306F2">
            <w:rPr>
              <w:rFonts w:ascii="MS Gothic" w:eastAsia="MS Gothic" w:hAnsi="MS Gothic" w:cs="Arial" w:hint="eastAsia"/>
              <w:color w:val="auto"/>
            </w:rPr>
            <w:t>☒</w:t>
          </w:r>
        </w:sdtContent>
      </w:sdt>
    </w:p>
    <w:p w14:paraId="7A33A58F" w14:textId="77777777" w:rsidR="00414AA2" w:rsidRPr="00DD794E" w:rsidRDefault="00810E94" w:rsidP="00414AA2">
      <w:pPr>
        <w:rPr>
          <w:rFonts w:ascii="Arial" w:hAnsi="Arial" w:cs="Arial"/>
          <w:color w:val="auto"/>
        </w:rPr>
      </w:pPr>
      <w:r w:rsidRPr="00DD794E">
        <w:rPr>
          <w:rFonts w:ascii="Arial" w:hAnsi="Arial" w:cs="Arial"/>
          <w:color w:val="auto"/>
        </w:rPr>
        <w:t xml:space="preserve">Candidates - </w:t>
      </w:r>
      <w:r w:rsidR="00414AA2" w:rsidRPr="00DD794E">
        <w:rPr>
          <w:rFonts w:ascii="Arial" w:hAnsi="Arial" w:cs="Arial"/>
          <w:color w:val="auto"/>
        </w:rPr>
        <w:t xml:space="preserve">If you require further information regarding Criminal Records Check, then please contact: </w:t>
      </w:r>
      <w:hyperlink r:id="rId17">
        <w:r w:rsidR="00414AA2" w:rsidRPr="00DD794E">
          <w:rPr>
            <w:rStyle w:val="Hyperlink"/>
            <w:rFonts w:eastAsia="Segoe UI" w:cs="Arial"/>
            <w:color w:val="auto"/>
          </w:rPr>
          <w:t>careers@alzheimers.org.uk</w:t>
        </w:r>
      </w:hyperlink>
      <w:r w:rsidR="00414AA2" w:rsidRPr="00DD794E">
        <w:rPr>
          <w:rFonts w:ascii="Arial" w:hAnsi="Arial" w:cs="Arial"/>
          <w:color w:val="auto"/>
        </w:rPr>
        <w:t xml:space="preserve"> </w:t>
      </w:r>
    </w:p>
    <w:p w14:paraId="2A634AD9" w14:textId="77777777" w:rsidR="00810E94" w:rsidRPr="00DD794E" w:rsidRDefault="00810E94" w:rsidP="00810E94">
      <w:pPr>
        <w:rPr>
          <w:rFonts w:ascii="Arial" w:hAnsi="Arial" w:cs="Arial"/>
          <w:color w:val="auto"/>
        </w:rPr>
      </w:pPr>
      <w:r w:rsidRPr="00DD794E">
        <w:rPr>
          <w:rFonts w:ascii="Arial" w:hAnsi="Arial" w:cs="Arial"/>
          <w:color w:val="auto"/>
        </w:rPr>
        <w:t>Hiring Managers - If you require further information regarding Criminal Records Check for this role, then please contact:</w:t>
      </w:r>
      <w:r w:rsidRPr="00DD794E">
        <w:rPr>
          <w:rFonts w:ascii="Arial" w:hAnsi="Arial" w:cs="Arial"/>
          <w:b/>
          <w:bCs/>
          <w:color w:val="auto"/>
        </w:rPr>
        <w:t xml:space="preserve"> </w:t>
      </w:r>
      <w:r w:rsidR="00DD794E" w:rsidRPr="00DD794E">
        <w:rPr>
          <w:rFonts w:ascii="Arial" w:hAnsi="Arial" w:cs="Arial"/>
          <w:b/>
          <w:bCs/>
          <w:color w:val="auto"/>
          <w:u w:val="single"/>
        </w:rPr>
        <w:t>Employeesupport@alzheimers.org.uk</w:t>
      </w:r>
    </w:p>
    <w:p w14:paraId="3E3B2FE3" w14:textId="77777777" w:rsidR="00810E94" w:rsidRPr="004022BC" w:rsidRDefault="00810E94" w:rsidP="00414AA2">
      <w:pPr>
        <w:rPr>
          <w:color w:val="auto"/>
        </w:rPr>
      </w:pPr>
    </w:p>
    <w:p w14:paraId="7FA8F51F" w14:textId="77777777" w:rsidR="00414AA2" w:rsidRPr="00697BA6" w:rsidRDefault="00414AA2" w:rsidP="00414AA2">
      <w:pPr>
        <w:jc w:val="center"/>
        <w:textAlignment w:val="baseline"/>
        <w:rPr>
          <w:rFonts w:eastAsia="Times New Roman" w:cs="Segoe UI"/>
          <w:i/>
          <w:iCs/>
          <w:color w:val="2F5496" w:themeColor="accent5" w:themeShade="BF"/>
          <w:sz w:val="20"/>
          <w:szCs w:val="20"/>
          <w:lang w:eastAsia="en-GB"/>
        </w:rPr>
      </w:pPr>
    </w:p>
    <w:p w14:paraId="0FD0A86A" w14:textId="77777777" w:rsidR="00414AA2" w:rsidRPr="00697BA6" w:rsidRDefault="00414AA2">
      <w:pPr>
        <w:spacing w:line="259" w:lineRule="auto"/>
        <w:rPr>
          <w:rFonts w:eastAsia="Times New Roman" w:cs="Segoe UI"/>
          <w:i/>
          <w:iCs/>
          <w:color w:val="2F5496" w:themeColor="accent5" w:themeShade="BF"/>
          <w:sz w:val="20"/>
          <w:szCs w:val="20"/>
          <w:lang w:eastAsia="en-GB"/>
        </w:rPr>
      </w:pPr>
      <w:r w:rsidRPr="00697BA6">
        <w:rPr>
          <w:rFonts w:eastAsia="Times New Roman" w:cs="Segoe UI"/>
          <w:i/>
          <w:iCs/>
          <w:color w:val="2F5496" w:themeColor="accent5" w:themeShade="BF"/>
          <w:sz w:val="20"/>
          <w:szCs w:val="20"/>
          <w:lang w:eastAsia="en-GB"/>
        </w:rPr>
        <w:br w:type="page"/>
      </w:r>
    </w:p>
    <w:p w14:paraId="52D9B19D" w14:textId="77777777" w:rsidR="00414AA2" w:rsidRPr="00E8380E" w:rsidRDefault="002E7E47" w:rsidP="00E8380E">
      <w:pPr>
        <w:jc w:val="center"/>
        <w:textAlignment w:val="baseline"/>
        <w:rPr>
          <w:rFonts w:eastAsia="Times New Roman" w:cs="Segoe UI"/>
          <w:i/>
          <w:iCs/>
          <w:color w:val="2F5496" w:themeColor="accent5" w:themeShade="BF"/>
          <w:sz w:val="20"/>
          <w:szCs w:val="20"/>
          <w:lang w:eastAsia="en-GB"/>
        </w:rPr>
      </w:pPr>
      <w:r>
        <w:rPr>
          <w:rFonts w:eastAsia="Times New Roman" w:cs="Segoe UI"/>
          <w:noProof/>
          <w:color w:val="2F5496" w:themeColor="accent5" w:themeShade="BF"/>
          <w:szCs w:val="22"/>
          <w:lang w:eastAsia="en-GB"/>
          <w14:ligatures w14:val="none"/>
        </w:rPr>
        <w:lastRenderedPageBreak/>
        <w:drawing>
          <wp:anchor distT="0" distB="0" distL="114300" distR="114300" simplePos="0" relativeHeight="251664387" behindDoc="0" locked="0" layoutInCell="1" allowOverlap="1" wp14:anchorId="4421035D" wp14:editId="536D20B3">
            <wp:simplePos x="0" y="0"/>
            <wp:positionH relativeFrom="column">
              <wp:posOffset>3896660</wp:posOffset>
            </wp:positionH>
            <wp:positionV relativeFrom="page">
              <wp:posOffset>-2617134</wp:posOffset>
            </wp:positionV>
            <wp:extent cx="5438140" cy="5438140"/>
            <wp:effectExtent l="0" t="0" r="0" b="0"/>
            <wp:wrapThrough wrapText="bothSides">
              <wp:wrapPolygon edited="0">
                <wp:start x="7159" y="1416"/>
                <wp:lineTo x="5604" y="2360"/>
                <wp:lineTo x="5984" y="3072"/>
                <wp:lineTo x="5317" y="3428"/>
                <wp:lineTo x="5697" y="4141"/>
                <wp:lineTo x="5252" y="4378"/>
                <wp:lineTo x="5632" y="5090"/>
                <wp:lineTo x="1003" y="7560"/>
                <wp:lineTo x="1383" y="8272"/>
                <wp:lineTo x="671" y="8652"/>
                <wp:lineTo x="1051" y="9364"/>
                <wp:lineTo x="829" y="9483"/>
                <wp:lineTo x="1209" y="10195"/>
                <wp:lineTo x="497" y="10575"/>
                <wp:lineTo x="877" y="11287"/>
                <wp:lineTo x="699" y="11382"/>
                <wp:lineTo x="1883" y="13494"/>
                <wp:lineTo x="2106" y="13376"/>
                <wp:lineTo x="2441" y="14111"/>
                <wp:lineTo x="2797" y="13921"/>
                <wp:lineTo x="3177" y="14633"/>
                <wp:lineTo x="3889" y="14253"/>
                <wp:lineTo x="4225" y="14989"/>
                <wp:lineTo x="4670" y="14752"/>
                <wp:lineTo x="5050" y="15464"/>
                <wp:lineTo x="4382" y="15820"/>
                <wp:lineTo x="4762" y="16532"/>
                <wp:lineTo x="4406" y="16722"/>
                <wp:lineTo x="4786" y="17434"/>
                <wp:lineTo x="4608" y="17529"/>
                <wp:lineTo x="5392" y="18998"/>
                <wp:lineTo x="5837" y="19618"/>
                <wp:lineTo x="6617" y="20116"/>
                <wp:lineTo x="7733" y="20493"/>
                <wp:lineTo x="8668" y="20852"/>
                <wp:lineTo x="8712" y="20828"/>
                <wp:lineTo x="14433" y="18690"/>
                <wp:lineTo x="14501" y="18711"/>
                <wp:lineTo x="15614" y="18975"/>
                <wp:lineTo x="15658" y="18951"/>
                <wp:lineTo x="17258" y="18841"/>
                <wp:lineTo x="17350" y="18906"/>
                <wp:lineTo x="18151" y="18479"/>
                <wp:lineTo x="18148" y="18366"/>
                <wp:lineTo x="18797" y="17333"/>
                <wp:lineTo x="18818" y="17265"/>
                <wp:lineTo x="20040" y="15698"/>
                <wp:lineTo x="20085" y="15674"/>
                <wp:lineTo x="20061" y="14772"/>
                <wp:lineTo x="19948" y="13917"/>
                <wp:lineTo x="19612" y="13182"/>
                <wp:lineTo x="19123" y="12585"/>
                <wp:lineTo x="19099" y="12541"/>
                <wp:lineTo x="18565" y="11968"/>
                <wp:lineTo x="18541" y="11924"/>
                <wp:lineTo x="17716" y="11449"/>
                <wp:lineTo x="20184" y="9217"/>
                <wp:lineTo x="20229" y="9193"/>
                <wp:lineTo x="20561" y="8101"/>
                <wp:lineTo x="20605" y="7220"/>
                <wp:lineTo x="20581" y="7176"/>
                <wp:lineTo x="20359" y="6437"/>
                <wp:lineTo x="19530" y="4992"/>
                <wp:lineTo x="19061" y="4327"/>
                <wp:lineTo x="18281" y="3829"/>
                <wp:lineTo x="17213" y="3541"/>
                <wp:lineTo x="17094" y="3319"/>
                <wp:lineTo x="14406" y="4067"/>
                <wp:lineTo x="13961" y="4305"/>
                <wp:lineTo x="13492" y="3640"/>
                <wp:lineTo x="13670" y="3545"/>
                <wp:lineTo x="12776" y="2192"/>
                <wp:lineTo x="12174" y="1599"/>
                <wp:lineTo x="11462" y="1121"/>
                <wp:lineTo x="11393" y="1101"/>
                <wp:lineTo x="10459" y="742"/>
                <wp:lineTo x="10343" y="632"/>
                <wp:lineTo x="7874" y="1149"/>
                <wp:lineTo x="7560" y="1202"/>
                <wp:lineTo x="7159" y="1416"/>
              </wp:wrapPolygon>
            </wp:wrapThrough>
            <wp:docPr id="735205349" name="Picture 7" descr="A blue flower with yellow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5349" name="Picture 7" descr="A blue flower with yellow cen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1685141">
                      <a:off x="0" y="0"/>
                      <a:ext cx="5438140" cy="5438140"/>
                    </a:xfrm>
                    <a:prstGeom prst="rect">
                      <a:avLst/>
                    </a:prstGeom>
                  </pic:spPr>
                </pic:pic>
              </a:graphicData>
            </a:graphic>
            <wp14:sizeRelH relativeFrom="page">
              <wp14:pctWidth>0</wp14:pctWidth>
            </wp14:sizeRelH>
            <wp14:sizeRelV relativeFrom="page">
              <wp14:pctHeight>0</wp14:pctHeight>
            </wp14:sizeRelV>
          </wp:anchor>
        </w:drawing>
      </w:r>
      <w:r w:rsidR="00E8380E" w:rsidRPr="00697BA6">
        <w:rPr>
          <w:rFonts w:eastAsia="Times New Roman" w:cs="Segoe UI"/>
          <w:noProof/>
          <w:color w:val="2F5496" w:themeColor="accent5" w:themeShade="BF"/>
          <w:szCs w:val="22"/>
          <w:lang w:eastAsia="en-GB"/>
        </w:rPr>
        <w:drawing>
          <wp:anchor distT="0" distB="0" distL="114300" distR="114300" simplePos="0" relativeHeight="251656191" behindDoc="1" locked="0" layoutInCell="1" allowOverlap="1" wp14:anchorId="3ABAF09C" wp14:editId="5576890D">
            <wp:simplePos x="0" y="0"/>
            <wp:positionH relativeFrom="page">
              <wp:posOffset>-48494</wp:posOffset>
            </wp:positionH>
            <wp:positionV relativeFrom="page">
              <wp:posOffset>745858</wp:posOffset>
            </wp:positionV>
            <wp:extent cx="7545705" cy="10665460"/>
            <wp:effectExtent l="0" t="0" r="0" b="0"/>
            <wp:wrapThrough wrapText="bothSides">
              <wp:wrapPolygon edited="0">
                <wp:start x="9561" y="1312"/>
                <wp:lineTo x="2218" y="1363"/>
                <wp:lineTo x="1418" y="1415"/>
                <wp:lineTo x="1418" y="1775"/>
                <wp:lineTo x="1527" y="2392"/>
                <wp:lineTo x="6435" y="2598"/>
                <wp:lineTo x="10797" y="2598"/>
                <wp:lineTo x="10797" y="3009"/>
                <wp:lineTo x="2618" y="3164"/>
                <wp:lineTo x="1709" y="3215"/>
                <wp:lineTo x="1709" y="3421"/>
                <wp:lineTo x="1527" y="3601"/>
                <wp:lineTo x="1345" y="3807"/>
                <wp:lineTo x="1345" y="4270"/>
                <wp:lineTo x="1709" y="4655"/>
                <wp:lineTo x="1745" y="4784"/>
                <wp:lineTo x="3490" y="5067"/>
                <wp:lineTo x="4217" y="5067"/>
                <wp:lineTo x="4217" y="5170"/>
                <wp:lineTo x="4290" y="5478"/>
                <wp:lineTo x="3963" y="5633"/>
                <wp:lineTo x="3745" y="5787"/>
                <wp:lineTo x="3781" y="6070"/>
                <wp:lineTo x="4435" y="6302"/>
                <wp:lineTo x="4944" y="6302"/>
                <wp:lineTo x="3963" y="6430"/>
                <wp:lineTo x="3745" y="6533"/>
                <wp:lineTo x="3817" y="6816"/>
                <wp:lineTo x="4399" y="7125"/>
                <wp:lineTo x="4217" y="7150"/>
                <wp:lineTo x="4326" y="7459"/>
                <wp:lineTo x="13706" y="7588"/>
                <wp:lineTo x="14178" y="7948"/>
                <wp:lineTo x="10834" y="8359"/>
                <wp:lineTo x="10797" y="8771"/>
                <wp:lineTo x="3236" y="8848"/>
                <wp:lineTo x="1636" y="8925"/>
                <wp:lineTo x="1636" y="9182"/>
                <wp:lineTo x="1491" y="9362"/>
                <wp:lineTo x="1345" y="9594"/>
                <wp:lineTo x="1345" y="9697"/>
                <wp:lineTo x="1381" y="10031"/>
                <wp:lineTo x="1818" y="10468"/>
                <wp:lineTo x="3526" y="10828"/>
                <wp:lineTo x="3745" y="10905"/>
                <wp:lineTo x="4144" y="11240"/>
                <wp:lineTo x="3708" y="11651"/>
                <wp:lineTo x="3708" y="11729"/>
                <wp:lineTo x="4108" y="12063"/>
                <wp:lineTo x="4181" y="12243"/>
                <wp:lineTo x="9779" y="12474"/>
                <wp:lineTo x="13669" y="12474"/>
                <wp:lineTo x="13706" y="12937"/>
                <wp:lineTo x="14033" y="13220"/>
                <wp:lineTo x="14178" y="13297"/>
                <wp:lineTo x="13669" y="13709"/>
                <wp:lineTo x="13669" y="13735"/>
                <wp:lineTo x="14215" y="14121"/>
                <wp:lineTo x="10834" y="14532"/>
                <wp:lineTo x="2363" y="14918"/>
                <wp:lineTo x="2109" y="14969"/>
                <wp:lineTo x="1491" y="15278"/>
                <wp:lineTo x="1309" y="15741"/>
                <wp:lineTo x="1309" y="15792"/>
                <wp:lineTo x="1454" y="16178"/>
                <wp:lineTo x="1454" y="16230"/>
                <wp:lineTo x="2072" y="16590"/>
                <wp:lineTo x="3708" y="17001"/>
                <wp:lineTo x="3745" y="17413"/>
                <wp:lineTo x="3890" y="17824"/>
                <wp:lineTo x="3781" y="17901"/>
                <wp:lineTo x="3817" y="18030"/>
                <wp:lineTo x="4326" y="18236"/>
                <wp:lineTo x="4326" y="18364"/>
                <wp:lineTo x="4544" y="18467"/>
                <wp:lineTo x="4799" y="18519"/>
                <wp:lineTo x="5017" y="18519"/>
                <wp:lineTo x="15596" y="18442"/>
                <wp:lineTo x="17268" y="18390"/>
                <wp:lineTo x="17305" y="17824"/>
                <wp:lineTo x="17741" y="17413"/>
                <wp:lineTo x="20031" y="17413"/>
                <wp:lineTo x="20068" y="17130"/>
                <wp:lineTo x="18468" y="17001"/>
                <wp:lineTo x="18832" y="17001"/>
                <wp:lineTo x="20504" y="16667"/>
                <wp:lineTo x="20577" y="16332"/>
                <wp:lineTo x="17450" y="16152"/>
                <wp:lineTo x="19013" y="16050"/>
                <wp:lineTo x="18941" y="15741"/>
                <wp:lineTo x="13560" y="15355"/>
                <wp:lineTo x="13633" y="14995"/>
                <wp:lineTo x="12470" y="14944"/>
                <wp:lineTo x="2727" y="14944"/>
                <wp:lineTo x="10797" y="14532"/>
                <wp:lineTo x="12942" y="14532"/>
                <wp:lineTo x="17705" y="14249"/>
                <wp:lineTo x="17668" y="14121"/>
                <wp:lineTo x="18323" y="14121"/>
                <wp:lineTo x="19450" y="13863"/>
                <wp:lineTo x="19522" y="13632"/>
                <wp:lineTo x="19232" y="13555"/>
                <wp:lineTo x="17741" y="13297"/>
                <wp:lineTo x="18577" y="13117"/>
                <wp:lineTo x="18759" y="13040"/>
                <wp:lineTo x="18686" y="12886"/>
                <wp:lineTo x="18504" y="12603"/>
                <wp:lineTo x="18468" y="12449"/>
                <wp:lineTo x="18177" y="12320"/>
                <wp:lineTo x="17414" y="12063"/>
                <wp:lineTo x="19341" y="11677"/>
                <wp:lineTo x="19486" y="11111"/>
                <wp:lineTo x="19050" y="11034"/>
                <wp:lineTo x="17668" y="10828"/>
                <wp:lineTo x="20140" y="10597"/>
                <wp:lineTo x="20395" y="10468"/>
                <wp:lineTo x="20358" y="10417"/>
                <wp:lineTo x="20213" y="10314"/>
                <wp:lineTo x="19813" y="9825"/>
                <wp:lineTo x="19704" y="9645"/>
                <wp:lineTo x="19450" y="9568"/>
                <wp:lineTo x="13342" y="9182"/>
                <wp:lineTo x="13415" y="9028"/>
                <wp:lineTo x="12651" y="8899"/>
                <wp:lineTo x="10761" y="8771"/>
                <wp:lineTo x="10797" y="8359"/>
                <wp:lineTo x="11924" y="8359"/>
                <wp:lineTo x="15814" y="8050"/>
                <wp:lineTo x="15814" y="7948"/>
                <wp:lineTo x="17341" y="7948"/>
                <wp:lineTo x="20068" y="7690"/>
                <wp:lineTo x="20140" y="7433"/>
                <wp:lineTo x="19922" y="7330"/>
                <wp:lineTo x="19232" y="7125"/>
                <wp:lineTo x="19304" y="6970"/>
                <wp:lineTo x="18904" y="6893"/>
                <wp:lineTo x="17268" y="6713"/>
                <wp:lineTo x="18141" y="6713"/>
                <wp:lineTo x="19704" y="6456"/>
                <wp:lineTo x="19668" y="6302"/>
                <wp:lineTo x="19377" y="5890"/>
                <wp:lineTo x="19377" y="5478"/>
                <wp:lineTo x="19050" y="5067"/>
                <wp:lineTo x="17414" y="4655"/>
                <wp:lineTo x="17923" y="4655"/>
                <wp:lineTo x="19268" y="4347"/>
                <wp:lineTo x="19304" y="3910"/>
                <wp:lineTo x="18177" y="3832"/>
                <wp:lineTo x="13706" y="3832"/>
                <wp:lineTo x="13451" y="3498"/>
                <wp:lineTo x="13415" y="3292"/>
                <wp:lineTo x="12542" y="3164"/>
                <wp:lineTo x="10761" y="3009"/>
                <wp:lineTo x="10870" y="2598"/>
                <wp:lineTo x="11488" y="2238"/>
                <wp:lineTo x="11488" y="1723"/>
                <wp:lineTo x="11088" y="1620"/>
                <wp:lineTo x="9816" y="1312"/>
                <wp:lineTo x="9561" y="1312"/>
              </wp:wrapPolygon>
            </wp:wrapThrough>
            <wp:docPr id="2896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215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705" cy="1066546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00414AA2">
          <w:rPr>
            <w:rStyle w:val="Hyperlink"/>
          </w:rPr>
          <w:t>https://www.alzheimers.org.uk/sites/default/files/2024-08/alzheimers-society-how-to-talk-about-dementia-media-guide.pdf</w:t>
        </w:r>
      </w:hyperlink>
    </w:p>
    <w:p w14:paraId="047FBC57" w14:textId="77777777" w:rsidR="00414AA2" w:rsidRPr="00697BA6" w:rsidRDefault="00414AA2">
      <w:pPr>
        <w:rPr>
          <w:rFonts w:ascii="Verdana" w:hAnsi="Verdana"/>
          <w:color w:val="2F5496" w:themeColor="accent5" w:themeShade="BF"/>
          <w:lang w:val="en-US"/>
        </w:rPr>
      </w:pPr>
    </w:p>
    <w:p w14:paraId="33690317" w14:textId="77777777" w:rsidR="00414AA2" w:rsidRPr="00697BA6" w:rsidRDefault="00414AA2">
      <w:pPr>
        <w:rPr>
          <w:rFonts w:ascii="Verdana" w:hAnsi="Verdana"/>
          <w:color w:val="2F5496" w:themeColor="accent5" w:themeShade="BF"/>
          <w:lang w:val="en-US"/>
        </w:rPr>
      </w:pPr>
    </w:p>
    <w:p w14:paraId="5EA846A5" w14:textId="77777777" w:rsidR="00414AA2" w:rsidRPr="00697BA6" w:rsidRDefault="00414AA2">
      <w:pPr>
        <w:rPr>
          <w:rFonts w:ascii="Verdana" w:hAnsi="Verdana"/>
          <w:color w:val="2F5496" w:themeColor="accent5" w:themeShade="BF"/>
          <w:lang w:val="en-US"/>
        </w:rPr>
      </w:pPr>
    </w:p>
    <w:p w14:paraId="78AB181B" w14:textId="77777777" w:rsidR="00E113A8" w:rsidRPr="00697BA6" w:rsidRDefault="00E113A8">
      <w:pPr>
        <w:rPr>
          <w:rFonts w:ascii="Verdana" w:hAnsi="Verdana"/>
          <w:color w:val="2F5496" w:themeColor="accent5" w:themeShade="BF"/>
          <w:lang w:val="en-US"/>
        </w:rPr>
      </w:pPr>
    </w:p>
    <w:sectPr w:rsidR="00E113A8" w:rsidRPr="00697BA6" w:rsidSect="0003134C">
      <w:pgSz w:w="11906" w:h="16838"/>
      <w:pgMar w:top="1276" w:right="1274" w:bottom="1440" w:left="1134"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ucy Allen" w:date="2025-11-05T13:56:00Z" w:initials="LA">
    <w:p w14:paraId="56C8C0CA" w14:textId="77777777" w:rsidR="00D72915" w:rsidRDefault="00D72915">
      <w:r>
        <w:annotationRef/>
      </w:r>
      <w:r w:rsidRPr="38510F04">
        <w:t>Should they come to employeesupport@ for CRC queries as we deal with all now onboarding sit with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C8C0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755E96" w16cex:dateUtc="2025-11-05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C8C0CA" w16cid:durableId="2E755E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EAC9E" w14:textId="77777777" w:rsidR="003209BF" w:rsidRDefault="003209BF" w:rsidP="005853C0">
      <w:pPr>
        <w:spacing w:after="0" w:line="240" w:lineRule="auto"/>
      </w:pPr>
      <w:r>
        <w:separator/>
      </w:r>
    </w:p>
  </w:endnote>
  <w:endnote w:type="continuationSeparator" w:id="0">
    <w:p w14:paraId="31ACEC97" w14:textId="77777777" w:rsidR="003209BF" w:rsidRDefault="003209BF" w:rsidP="0058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Verdana">
    <w:panose1 w:val="020B0604030504040204"/>
    <w:charset w:val="00"/>
    <w:family w:val="swiss"/>
    <w:pitch w:val="variable"/>
    <w:sig w:usb0="A00006FF" w:usb1="4000205B" w:usb2="00000010" w:usb3="00000000" w:csb0="0000019F"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Times">
    <w:panose1 w:val="02020603050405020304"/>
    <w:charset w:val="00"/>
    <w:family w:val="roman"/>
    <w:pitch w:val="variable"/>
    <w:sig w:usb0="E0002AFF" w:usb1="C0007841" w:usb2="00000009" w:usb3="00000000" w:csb0="000001FF"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A3542" w14:textId="77777777" w:rsidR="003209BF" w:rsidRDefault="003209BF" w:rsidP="005853C0">
      <w:pPr>
        <w:spacing w:after="0" w:line="240" w:lineRule="auto"/>
      </w:pPr>
      <w:r>
        <w:separator/>
      </w:r>
    </w:p>
  </w:footnote>
  <w:footnote w:type="continuationSeparator" w:id="0">
    <w:p w14:paraId="6DBD71C2" w14:textId="77777777" w:rsidR="003209BF" w:rsidRDefault="003209BF" w:rsidP="00585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2055E"/>
    <w:multiLevelType w:val="hybridMultilevel"/>
    <w:tmpl w:val="7092F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8B1907"/>
    <w:multiLevelType w:val="hybridMultilevel"/>
    <w:tmpl w:val="FD94C0C0"/>
    <w:lvl w:ilvl="0" w:tplc="F8C8BDF6">
      <w:start w:val="1"/>
      <w:numFmt w:val="bullet"/>
      <w:pStyle w:val="Bulletpointtext"/>
      <w:lvlText w:val=""/>
      <w:lvlJc w:val="left"/>
      <w:pPr>
        <w:ind w:left="502" w:hanging="360"/>
      </w:pPr>
      <w:rPr>
        <w:rFonts w:ascii="Wingdings 2" w:hAnsi="Wingdings 2" w:hint="default"/>
        <w:color w:val="0199FF"/>
        <w:position w:val="2"/>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35973"/>
    <w:multiLevelType w:val="hybridMultilevel"/>
    <w:tmpl w:val="759C685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54F463D"/>
    <w:multiLevelType w:val="multilevel"/>
    <w:tmpl w:val="B822A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4"/>
  </w:num>
  <w:num w:numId="2" w16cid:durableId="842663835">
    <w:abstractNumId w:val="3"/>
  </w:num>
  <w:num w:numId="3" w16cid:durableId="1135442258">
    <w:abstractNumId w:val="0"/>
  </w:num>
  <w:num w:numId="4" w16cid:durableId="141973861">
    <w:abstractNumId w:val="1"/>
  </w:num>
  <w:num w:numId="5" w16cid:durableId="178580504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y Allen">
    <w15:presenceInfo w15:providerId="AD" w15:userId="S::lucy.allen@alzheimers.org.uk::b7ed1168-d7c2-4669-b631-d28efc4bcc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24"/>
    <w:rsid w:val="0003134C"/>
    <w:rsid w:val="00055969"/>
    <w:rsid w:val="000850EE"/>
    <w:rsid w:val="000D6042"/>
    <w:rsid w:val="000D704F"/>
    <w:rsid w:val="000D7569"/>
    <w:rsid w:val="000F6DE6"/>
    <w:rsid w:val="00150949"/>
    <w:rsid w:val="00197020"/>
    <w:rsid w:val="00242EEC"/>
    <w:rsid w:val="002A627C"/>
    <w:rsid w:val="002E7E47"/>
    <w:rsid w:val="002F7460"/>
    <w:rsid w:val="00302A61"/>
    <w:rsid w:val="00313B63"/>
    <w:rsid w:val="003209BF"/>
    <w:rsid w:val="003454E6"/>
    <w:rsid w:val="00360D7F"/>
    <w:rsid w:val="0039408A"/>
    <w:rsid w:val="003A47A9"/>
    <w:rsid w:val="003C213F"/>
    <w:rsid w:val="004022BC"/>
    <w:rsid w:val="00411BE6"/>
    <w:rsid w:val="00414AA2"/>
    <w:rsid w:val="004306F2"/>
    <w:rsid w:val="00472B60"/>
    <w:rsid w:val="00480BF5"/>
    <w:rsid w:val="00493338"/>
    <w:rsid w:val="004F640D"/>
    <w:rsid w:val="005853C0"/>
    <w:rsid w:val="005A58D7"/>
    <w:rsid w:val="005B2B88"/>
    <w:rsid w:val="005B3EDA"/>
    <w:rsid w:val="005C2F50"/>
    <w:rsid w:val="00682934"/>
    <w:rsid w:val="00697BA6"/>
    <w:rsid w:val="006C32F8"/>
    <w:rsid w:val="006D61A3"/>
    <w:rsid w:val="006D7EC5"/>
    <w:rsid w:val="00726673"/>
    <w:rsid w:val="007374C2"/>
    <w:rsid w:val="00746010"/>
    <w:rsid w:val="007530D6"/>
    <w:rsid w:val="00774D1E"/>
    <w:rsid w:val="007B00D5"/>
    <w:rsid w:val="00810E94"/>
    <w:rsid w:val="008164D0"/>
    <w:rsid w:val="008317E4"/>
    <w:rsid w:val="00866DF9"/>
    <w:rsid w:val="008A4B19"/>
    <w:rsid w:val="0091129D"/>
    <w:rsid w:val="00942E5C"/>
    <w:rsid w:val="00995622"/>
    <w:rsid w:val="009D1136"/>
    <w:rsid w:val="009E4ED8"/>
    <w:rsid w:val="00A348BB"/>
    <w:rsid w:val="00AD59DE"/>
    <w:rsid w:val="00AF1034"/>
    <w:rsid w:val="00B27956"/>
    <w:rsid w:val="00B63914"/>
    <w:rsid w:val="00BA5942"/>
    <w:rsid w:val="00C3747B"/>
    <w:rsid w:val="00C42AD9"/>
    <w:rsid w:val="00C45287"/>
    <w:rsid w:val="00C61DC5"/>
    <w:rsid w:val="00CD624C"/>
    <w:rsid w:val="00CE305C"/>
    <w:rsid w:val="00D72915"/>
    <w:rsid w:val="00D85D8C"/>
    <w:rsid w:val="00D97065"/>
    <w:rsid w:val="00DD794E"/>
    <w:rsid w:val="00DF32A0"/>
    <w:rsid w:val="00DF5324"/>
    <w:rsid w:val="00E113A8"/>
    <w:rsid w:val="00E23A0A"/>
    <w:rsid w:val="00E45F9C"/>
    <w:rsid w:val="00E8380E"/>
    <w:rsid w:val="00E9370D"/>
    <w:rsid w:val="00EA5C0D"/>
    <w:rsid w:val="00EB1044"/>
    <w:rsid w:val="00ED1C30"/>
    <w:rsid w:val="00F34591"/>
    <w:rsid w:val="00F42F19"/>
    <w:rsid w:val="00F93B52"/>
    <w:rsid w:val="00FD59FA"/>
    <w:rsid w:val="00FD5E27"/>
    <w:rsid w:val="69EF872B"/>
    <w:rsid w:val="744F9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5F842"/>
  <w15:chartTrackingRefBased/>
  <w15:docId w15:val="{CFDA4053-17E5-4A5E-9A07-F48D8D2A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0F6DE6"/>
    <w:pPr>
      <w:spacing w:line="240" w:lineRule="exact"/>
    </w:pPr>
    <w:rPr>
      <w:rFonts w:ascii="AS TT Commons Medium" w:hAnsi="AS TT Commons Medium" w:cs="Times New Roman (Body CS)"/>
      <w:color w:val="002777"/>
      <w:kern w:val="2"/>
      <w:szCs w:val="24"/>
      <w:lang w:val="en-GB"/>
      <w14:ligatures w14:val="standardContextual"/>
    </w:rPr>
  </w:style>
  <w:style w:type="paragraph" w:styleId="Heading1">
    <w:name w:val="heading 1"/>
    <w:basedOn w:val="Normal"/>
    <w:next w:val="Normal"/>
    <w:link w:val="Heading1Char"/>
    <w:uiPriority w:val="9"/>
    <w:qFormat/>
    <w:rsid w:val="000F6DE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F6DE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F6DE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F6DE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F6DE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F6D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D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D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D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E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F6DE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F6DE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F6DE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F6DE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F6D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D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D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DE6"/>
    <w:rPr>
      <w:rFonts w:eastAsiaTheme="majorEastAsia" w:cstheme="majorBidi"/>
      <w:color w:val="272727" w:themeColor="text1" w:themeTint="D8"/>
    </w:rPr>
  </w:style>
  <w:style w:type="paragraph" w:styleId="Title">
    <w:name w:val="Title"/>
    <w:basedOn w:val="Normal"/>
    <w:next w:val="Normal"/>
    <w:link w:val="TitleChar"/>
    <w:uiPriority w:val="10"/>
    <w:qFormat/>
    <w:rsid w:val="000F6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D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D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D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DE6"/>
    <w:pPr>
      <w:spacing w:before="160"/>
      <w:jc w:val="center"/>
    </w:pPr>
    <w:rPr>
      <w:i/>
      <w:iCs/>
      <w:color w:val="404040" w:themeColor="text1" w:themeTint="BF"/>
    </w:rPr>
  </w:style>
  <w:style w:type="character" w:customStyle="1" w:styleId="QuoteChar">
    <w:name w:val="Quote Char"/>
    <w:basedOn w:val="DefaultParagraphFont"/>
    <w:link w:val="Quote"/>
    <w:uiPriority w:val="29"/>
    <w:rsid w:val="000F6DE6"/>
    <w:rPr>
      <w:i/>
      <w:iCs/>
      <w:color w:val="404040" w:themeColor="text1" w:themeTint="BF"/>
    </w:rPr>
  </w:style>
  <w:style w:type="paragraph" w:styleId="ListParagraph">
    <w:name w:val="List Paragraph"/>
    <w:basedOn w:val="Normal"/>
    <w:uiPriority w:val="34"/>
    <w:qFormat/>
    <w:rsid w:val="000F6DE6"/>
    <w:pPr>
      <w:ind w:left="720"/>
      <w:contextualSpacing/>
    </w:pPr>
  </w:style>
  <w:style w:type="character" w:styleId="IntenseEmphasis">
    <w:name w:val="Intense Emphasis"/>
    <w:basedOn w:val="DefaultParagraphFont"/>
    <w:uiPriority w:val="21"/>
    <w:qFormat/>
    <w:rsid w:val="000F6DE6"/>
    <w:rPr>
      <w:i/>
      <w:iCs/>
      <w:color w:val="2E74B5" w:themeColor="accent1" w:themeShade="BF"/>
    </w:rPr>
  </w:style>
  <w:style w:type="paragraph" w:styleId="IntenseQuote">
    <w:name w:val="Intense Quote"/>
    <w:basedOn w:val="Normal"/>
    <w:next w:val="Normal"/>
    <w:link w:val="IntenseQuoteChar"/>
    <w:uiPriority w:val="30"/>
    <w:qFormat/>
    <w:rsid w:val="000F6D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F6DE6"/>
    <w:rPr>
      <w:i/>
      <w:iCs/>
      <w:color w:val="2E74B5" w:themeColor="accent1" w:themeShade="BF"/>
    </w:rPr>
  </w:style>
  <w:style w:type="character" w:styleId="IntenseReference">
    <w:name w:val="Intense Reference"/>
    <w:basedOn w:val="DefaultParagraphFont"/>
    <w:uiPriority w:val="32"/>
    <w:qFormat/>
    <w:rsid w:val="000F6DE6"/>
    <w:rPr>
      <w:b/>
      <w:bCs/>
      <w:smallCaps/>
      <w:color w:val="2E74B5" w:themeColor="accent1" w:themeShade="BF"/>
      <w:spacing w:val="5"/>
    </w:rPr>
  </w:style>
  <w:style w:type="paragraph" w:styleId="NoSpacing">
    <w:name w:val="No Spacing"/>
    <w:uiPriority w:val="1"/>
    <w:qFormat/>
    <w:rsid w:val="00414AA2"/>
    <w:pPr>
      <w:spacing w:after="0" w:line="240" w:lineRule="auto"/>
    </w:pPr>
    <w:rPr>
      <w:rFonts w:ascii="Calibri" w:eastAsia="Times New Roman" w:hAnsi="Calibri" w:cs="Times New Roman"/>
      <w:sz w:val="24"/>
      <w:szCs w:val="24"/>
      <w:lang w:val="en-GB"/>
    </w:rPr>
  </w:style>
  <w:style w:type="character" w:styleId="Hyperlink">
    <w:name w:val="Hyperlink"/>
    <w:uiPriority w:val="99"/>
    <w:rsid w:val="00414AA2"/>
    <w:rPr>
      <w:rFonts w:ascii="Arial" w:hAnsi="Arial" w:cs="AS Lettera Text"/>
      <w:b/>
      <w:bCs/>
      <w:color w:val="FFFFFF" w:themeColor="background1"/>
      <w:u w:val="single"/>
    </w:rPr>
  </w:style>
  <w:style w:type="paragraph" w:styleId="Header">
    <w:name w:val="header"/>
    <w:basedOn w:val="Normal"/>
    <w:link w:val="HeaderChar"/>
    <w:uiPriority w:val="99"/>
    <w:unhideWhenUsed/>
    <w:rsid w:val="00585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3C0"/>
    <w:rPr>
      <w:rFonts w:ascii="AS TT Commons Medium" w:hAnsi="AS TT Commons Medium" w:cs="Times New Roman (Body CS)"/>
      <w:color w:val="002777"/>
      <w:kern w:val="2"/>
      <w:szCs w:val="24"/>
      <w:lang w:val="en-GB"/>
      <w14:ligatures w14:val="standardContextual"/>
    </w:rPr>
  </w:style>
  <w:style w:type="paragraph" w:styleId="Footer">
    <w:name w:val="footer"/>
    <w:basedOn w:val="Normal"/>
    <w:link w:val="FooterChar"/>
    <w:uiPriority w:val="99"/>
    <w:unhideWhenUsed/>
    <w:rsid w:val="00585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3C0"/>
    <w:rPr>
      <w:rFonts w:ascii="AS TT Commons Medium" w:hAnsi="AS TT Commons Medium" w:cs="Times New Roman (Body CS)"/>
      <w:color w:val="002777"/>
      <w:kern w:val="2"/>
      <w:szCs w:val="24"/>
      <w:lang w:val="en-GB"/>
      <w14:ligatures w14:val="standardContextual"/>
    </w:rPr>
  </w:style>
  <w:style w:type="paragraph" w:styleId="CommentText">
    <w:name w:val="annotation text"/>
    <w:basedOn w:val="Normal"/>
    <w:link w:val="CommentTextChar"/>
    <w:uiPriority w:val="99"/>
    <w:semiHidden/>
    <w:unhideWhenUsed/>
    <w:rsid w:val="00E9370D"/>
    <w:pPr>
      <w:spacing w:line="240" w:lineRule="auto"/>
    </w:pPr>
    <w:rPr>
      <w:sz w:val="20"/>
      <w:szCs w:val="20"/>
    </w:rPr>
  </w:style>
  <w:style w:type="character" w:customStyle="1" w:styleId="CommentTextChar">
    <w:name w:val="Comment Text Char"/>
    <w:basedOn w:val="DefaultParagraphFont"/>
    <w:link w:val="CommentText"/>
    <w:uiPriority w:val="99"/>
    <w:semiHidden/>
    <w:rsid w:val="00E9370D"/>
    <w:rPr>
      <w:rFonts w:ascii="AS TT Commons Medium" w:hAnsi="AS TT Commons Medium" w:cs="Times New Roman (Body CS)"/>
      <w:color w:val="002777"/>
      <w:kern w:val="2"/>
      <w:sz w:val="20"/>
      <w:szCs w:val="20"/>
      <w:lang w:val="en-GB"/>
      <w14:ligatures w14:val="standardContextual"/>
    </w:rPr>
  </w:style>
  <w:style w:type="character" w:styleId="CommentReference">
    <w:name w:val="annotation reference"/>
    <w:basedOn w:val="DefaultParagraphFont"/>
    <w:uiPriority w:val="99"/>
    <w:semiHidden/>
    <w:unhideWhenUsed/>
    <w:rsid w:val="00E9370D"/>
    <w:rPr>
      <w:sz w:val="16"/>
      <w:szCs w:val="16"/>
    </w:rPr>
  </w:style>
  <w:style w:type="character" w:styleId="FollowedHyperlink">
    <w:name w:val="FollowedHyperlink"/>
    <w:basedOn w:val="DefaultParagraphFont"/>
    <w:uiPriority w:val="99"/>
    <w:semiHidden/>
    <w:unhideWhenUsed/>
    <w:rsid w:val="00E8380E"/>
    <w:rPr>
      <w:color w:val="954F72" w:themeColor="followedHyperlink"/>
      <w:u w:val="single"/>
    </w:rPr>
  </w:style>
  <w:style w:type="paragraph" w:customStyle="1" w:styleId="ASSub-heading1">
    <w:name w:val="AS Sub-heading 1"/>
    <w:basedOn w:val="Heading1"/>
    <w:qFormat/>
    <w:rsid w:val="00FD59FA"/>
    <w:pPr>
      <w:keepNext w:val="0"/>
      <w:keepLines w:val="0"/>
      <w:spacing w:before="240" w:after="0" w:line="360" w:lineRule="atLeast"/>
    </w:pPr>
    <w:rPr>
      <w:rFonts w:asciiTheme="minorHAnsi" w:eastAsiaTheme="minorHAnsi" w:hAnsiTheme="minorHAnsi" w:cstheme="minorBidi"/>
      <w:b/>
      <w:color w:val="0199FF"/>
      <w:kern w:val="0"/>
      <w:sz w:val="28"/>
      <w:szCs w:val="24"/>
      <w14:ligatures w14:val="none"/>
    </w:rPr>
  </w:style>
  <w:style w:type="paragraph" w:customStyle="1" w:styleId="Bulletpointtext">
    <w:name w:val="Bullet point text"/>
    <w:basedOn w:val="Normal"/>
    <w:qFormat/>
    <w:rsid w:val="00FD59FA"/>
    <w:pPr>
      <w:numPr>
        <w:numId w:val="4"/>
      </w:numPr>
      <w:tabs>
        <w:tab w:val="left" w:pos="454"/>
        <w:tab w:val="left" w:pos="907"/>
      </w:tabs>
      <w:spacing w:after="0" w:line="300" w:lineRule="atLeast"/>
    </w:pPr>
    <w:rPr>
      <w:rFonts w:asciiTheme="minorHAnsi" w:hAnsiTheme="minorHAnsi" w:cstheme="minorBidi"/>
      <w:color w:val="21212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3661">
      <w:bodyDiv w:val="1"/>
      <w:marLeft w:val="0"/>
      <w:marRight w:val="0"/>
      <w:marTop w:val="0"/>
      <w:marBottom w:val="0"/>
      <w:divBdr>
        <w:top w:val="none" w:sz="0" w:space="0" w:color="auto"/>
        <w:left w:val="none" w:sz="0" w:space="0" w:color="auto"/>
        <w:bottom w:val="none" w:sz="0" w:space="0" w:color="auto"/>
        <w:right w:val="none" w:sz="0" w:space="0" w:color="auto"/>
      </w:divBdr>
    </w:div>
    <w:div w:id="39802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careers@alzheimers.org.u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alzheimers.org.uk/sites/default/files/2024-08/alzheimers-society-how-to-talk-about-dementia-media-guid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Ball\OneDrive%20-%20Alzheimer's%20Society\Documents\Job-Description-ALCO---26-03-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4c8c59-755d-4516-b8d2-1621b38262b4" xsi:nil="true"/>
    <lcf76f155ced4ddcb4097134ff3c332f xmlns="f71d53ae-7356-44f7-88a8-415a28af4a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8C0C716C9258409C2B7E2A87E1EC01" ma:contentTypeVersion="14" ma:contentTypeDescription="Create a new document." ma:contentTypeScope="" ma:versionID="334853aa5b30d854eece4d43c05deca8">
  <xsd:schema xmlns:xsd="http://www.w3.org/2001/XMLSchema" xmlns:xs="http://www.w3.org/2001/XMLSchema" xmlns:p="http://schemas.microsoft.com/office/2006/metadata/properties" xmlns:ns2="f71d53ae-7356-44f7-88a8-415a28af4a91" xmlns:ns3="484c8c59-755d-4516-b8d2-1621b38262b4" targetNamespace="http://schemas.microsoft.com/office/2006/metadata/properties" ma:root="true" ma:fieldsID="c368153610ff23de7593b1000eddda03" ns2:_="" ns3:_="">
    <xsd:import namespace="f71d53ae-7356-44f7-88a8-415a28af4a91"/>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d53ae-7356-44f7-88a8-415a28af4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7b897494-69e6-4148-b063-ec54f5fb88d0}" ma:internalName="TaxCatchAll" ma:showField="CatchAllData" ma:web="22bc7937-cccb-44c5-be53-c31aa6c91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BB498-AF0C-45AD-8698-A13DE92A8E32}">
  <ds:schemaRefs>
    <ds:schemaRef ds:uri="http://schemas.microsoft.com/office/2006/metadata/properties"/>
    <ds:schemaRef ds:uri="http://schemas.microsoft.com/office/infopath/2007/PartnerControls"/>
    <ds:schemaRef ds:uri="484c8c59-755d-4516-b8d2-1621b38262b4"/>
    <ds:schemaRef ds:uri="f71d53ae-7356-44f7-88a8-415a28af4a91"/>
  </ds:schemaRefs>
</ds:datastoreItem>
</file>

<file path=customXml/itemProps2.xml><?xml version="1.0" encoding="utf-8"?>
<ds:datastoreItem xmlns:ds="http://schemas.openxmlformats.org/officeDocument/2006/customXml" ds:itemID="{16A87553-56A1-4C24-BB0F-8A33DB23E63B}">
  <ds:schemaRefs>
    <ds:schemaRef ds:uri="http://schemas.microsoft.com/sharepoint/v3/contenttype/forms"/>
  </ds:schemaRefs>
</ds:datastoreItem>
</file>

<file path=customXml/itemProps3.xml><?xml version="1.0" encoding="utf-8"?>
<ds:datastoreItem xmlns:ds="http://schemas.openxmlformats.org/officeDocument/2006/customXml" ds:itemID="{87EAAC23-7A8C-496A-A8AC-2E8383251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d53ae-7356-44f7-88a8-415a28af4a91"/>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Job-Description-ALCO---26-03-2026</Template>
  <TotalTime>1</TotalTime>
  <Pages>6</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Links>
    <vt:vector size="18" baseType="variant">
      <vt:variant>
        <vt:i4>2424948</vt:i4>
      </vt:variant>
      <vt:variant>
        <vt:i4>3</vt:i4>
      </vt:variant>
      <vt:variant>
        <vt:i4>0</vt:i4>
      </vt:variant>
      <vt:variant>
        <vt:i4>5</vt:i4>
      </vt:variant>
      <vt:variant>
        <vt:lpwstr>https://www.alzheimers.org.uk/sites/default/files/2024-08/alzheimers-society-how-to-talk-about-dementia-media-guide.pdf</vt:lpwstr>
      </vt:variant>
      <vt:variant>
        <vt:lpwstr/>
      </vt:variant>
      <vt:variant>
        <vt:i4>1900666</vt:i4>
      </vt:variant>
      <vt:variant>
        <vt:i4>0</vt:i4>
      </vt:variant>
      <vt:variant>
        <vt:i4>0</vt:i4>
      </vt:variant>
      <vt:variant>
        <vt:i4>5</vt:i4>
      </vt:variant>
      <vt:variant>
        <vt:lpwstr>mailto:careers@alzheimers.org.uk</vt:lpwstr>
      </vt:variant>
      <vt:variant>
        <vt:lpwstr/>
      </vt:variant>
      <vt:variant>
        <vt:i4>5570663</vt:i4>
      </vt:variant>
      <vt:variant>
        <vt:i4>0</vt:i4>
      </vt:variant>
      <vt:variant>
        <vt:i4>0</vt:i4>
      </vt:variant>
      <vt:variant>
        <vt:i4>5</vt:i4>
      </vt:variant>
      <vt:variant>
        <vt:lpwstr>mailto:Stephanie.Kwok@alzheimers.org.uk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Ball</dc:creator>
  <cp:keywords/>
  <dc:description/>
  <cp:lastModifiedBy>Laura Ball</cp:lastModifiedBy>
  <cp:revision>1</cp:revision>
  <cp:lastPrinted>2026-04-02T09:02:00Z</cp:lastPrinted>
  <dcterms:created xsi:type="dcterms:W3CDTF">2026-04-02T09:04:00Z</dcterms:created>
  <dcterms:modified xsi:type="dcterms:W3CDTF">2026-04-02T09:05:00Z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0x010100EC8C0C716C9258409C2B7E2A87E1EC01</vt:lpwstr>
  </property>
  <property fmtid="{D5CDD505-2E9C-101B-9397-08002B2CF9AE}" pid="3" name="MediaServiceImageTags">
    <vt:lpwstr/>
  </property>
</Properties>
</file>